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A454E" w14:textId="77777777" w:rsidR="00731D3F" w:rsidRDefault="008B52EF" w:rsidP="00143A08">
      <w:pPr>
        <w:pStyle w:val="NormalWeb"/>
        <w:spacing w:before="0" w:beforeAutospacing="0" w:after="0" w:afterAutospacing="0" w:line="480" w:lineRule="auto"/>
        <w:rPr>
          <w:rFonts w:ascii="Times New Roman" w:hAnsi="Times New Roman"/>
          <w:b/>
          <w:sz w:val="32"/>
          <w:szCs w:val="32"/>
        </w:rPr>
      </w:pPr>
      <w:r w:rsidRPr="00143A08">
        <w:rPr>
          <w:rFonts w:ascii="Times New Roman" w:hAnsi="Times New Roman"/>
          <w:b/>
          <w:sz w:val="32"/>
          <w:szCs w:val="32"/>
        </w:rPr>
        <w:t>The</w:t>
      </w:r>
      <w:r w:rsidR="006E1536">
        <w:rPr>
          <w:rFonts w:ascii="Times New Roman" w:hAnsi="Times New Roman"/>
          <w:b/>
          <w:sz w:val="32"/>
          <w:szCs w:val="32"/>
        </w:rPr>
        <w:t xml:space="preserve"> construction of belonging and O</w:t>
      </w:r>
      <w:r w:rsidRPr="00143A08">
        <w:rPr>
          <w:rFonts w:ascii="Times New Roman" w:hAnsi="Times New Roman"/>
          <w:b/>
          <w:sz w:val="32"/>
          <w:szCs w:val="32"/>
        </w:rPr>
        <w:t>therness in heritage events</w:t>
      </w:r>
    </w:p>
    <w:p w14:paraId="257187EC" w14:textId="77777777" w:rsidR="00143A08" w:rsidRPr="00143A08" w:rsidRDefault="00143A08" w:rsidP="00143A08">
      <w:pPr>
        <w:pStyle w:val="NormalWeb"/>
        <w:spacing w:before="0" w:beforeAutospacing="0" w:after="0" w:afterAutospacing="0" w:line="480" w:lineRule="auto"/>
        <w:rPr>
          <w:rFonts w:ascii="Times New Roman" w:hAnsi="Times New Roman"/>
          <w:b/>
          <w:sz w:val="32"/>
          <w:szCs w:val="32"/>
        </w:rPr>
      </w:pPr>
    </w:p>
    <w:p w14:paraId="0F782042" w14:textId="77777777" w:rsidR="00EB1472" w:rsidRDefault="007A07E1" w:rsidP="00143A08">
      <w:pPr>
        <w:pStyle w:val="NormalWeb"/>
        <w:spacing w:before="0" w:beforeAutospacing="0" w:after="0" w:afterAutospacing="0" w:line="480" w:lineRule="auto"/>
        <w:rPr>
          <w:rFonts w:ascii="Times New Roman" w:hAnsi="Times New Roman"/>
          <w:i/>
          <w:sz w:val="32"/>
          <w:szCs w:val="32"/>
        </w:rPr>
      </w:pPr>
      <w:r w:rsidRPr="00143A08">
        <w:rPr>
          <w:rFonts w:ascii="Times New Roman" w:hAnsi="Times New Roman"/>
          <w:i/>
          <w:sz w:val="32"/>
          <w:szCs w:val="32"/>
        </w:rPr>
        <w:t>Cristina Clopot</w:t>
      </w:r>
      <w:r w:rsidR="00EB1472" w:rsidRPr="00143A08">
        <w:rPr>
          <w:rFonts w:ascii="Times New Roman" w:hAnsi="Times New Roman"/>
          <w:i/>
          <w:sz w:val="32"/>
          <w:szCs w:val="32"/>
        </w:rPr>
        <w:t xml:space="preserve"> and Catherine </w:t>
      </w:r>
      <w:r w:rsidR="00365E9B" w:rsidRPr="00143A08">
        <w:rPr>
          <w:rFonts w:ascii="Times New Roman" w:hAnsi="Times New Roman"/>
          <w:i/>
          <w:sz w:val="32"/>
          <w:szCs w:val="32"/>
        </w:rPr>
        <w:t>McCullagh</w:t>
      </w:r>
    </w:p>
    <w:p w14:paraId="0E7A4E4F" w14:textId="77777777" w:rsidR="00143A08" w:rsidRDefault="00143A08" w:rsidP="00143A08">
      <w:pPr>
        <w:pStyle w:val="NormalWeb"/>
        <w:spacing w:before="0" w:beforeAutospacing="0" w:after="0" w:afterAutospacing="0" w:line="480" w:lineRule="auto"/>
        <w:ind w:firstLine="720"/>
        <w:jc w:val="both"/>
        <w:rPr>
          <w:rFonts w:ascii="Times New Roman" w:hAnsi="Times New Roman"/>
          <w:i/>
          <w:sz w:val="32"/>
          <w:szCs w:val="32"/>
        </w:rPr>
      </w:pPr>
    </w:p>
    <w:p w14:paraId="051AE75F" w14:textId="4BA4F29B" w:rsidR="007A07E1" w:rsidRDefault="0280E184" w:rsidP="0280E184">
      <w:pPr>
        <w:pStyle w:val="NormalWeb"/>
        <w:spacing w:before="0" w:beforeAutospacing="0" w:after="0" w:afterAutospacing="0" w:line="480" w:lineRule="auto"/>
        <w:rPr>
          <w:rFonts w:ascii="Times New Roman" w:hAnsi="Times New Roman"/>
          <w:sz w:val="24"/>
          <w:szCs w:val="24"/>
        </w:rPr>
      </w:pPr>
      <w:r w:rsidRPr="0280E184">
        <w:rPr>
          <w:rFonts w:ascii="Times New Roman" w:hAnsi="Times New Roman"/>
          <w:sz w:val="24"/>
          <w:szCs w:val="24"/>
        </w:rPr>
        <w:t xml:space="preserve">An increased awareness of tourism benefits for developing localities across Europe </w:t>
      </w:r>
      <w:r w:rsidRPr="0280E184">
        <w:rPr>
          <w:rFonts w:ascii="Times New Roman" w:hAnsi="Times New Roman"/>
          <w:noProof/>
          <w:sz w:val="24"/>
          <w:szCs w:val="24"/>
        </w:rPr>
        <w:t>(Kozorog 2011)</w:t>
      </w:r>
      <w:r w:rsidRPr="0280E184">
        <w:rPr>
          <w:rFonts w:ascii="Times New Roman" w:hAnsi="Times New Roman"/>
          <w:sz w:val="24"/>
          <w:szCs w:val="24"/>
        </w:rPr>
        <w:t xml:space="preserve"> has been correlated with an increase in the allure of heritage festivals (Testa 2017), and the ‘the proliferation of smaller-scale and specialised festivals in different national and local settings’ (Sassatelli 2008: 7). Apart from local economic development </w:t>
      </w:r>
      <w:r w:rsidRPr="0280E184">
        <w:rPr>
          <w:rFonts w:ascii="Times New Roman" w:hAnsi="Times New Roman"/>
          <w:noProof/>
          <w:sz w:val="24"/>
          <w:szCs w:val="24"/>
        </w:rPr>
        <w:t>(Graburn 2015)</w:t>
      </w:r>
      <w:r w:rsidRPr="0280E184">
        <w:rPr>
          <w:rFonts w:ascii="Times New Roman" w:hAnsi="Times New Roman"/>
          <w:sz w:val="24"/>
          <w:szCs w:val="24"/>
        </w:rPr>
        <w:t xml:space="preserve">, it is now readily accepted that festivals facilitate identity-building </w:t>
      </w:r>
      <w:r w:rsidRPr="0280E184">
        <w:rPr>
          <w:rFonts w:ascii="Times New Roman" w:hAnsi="Times New Roman"/>
          <w:noProof/>
          <w:sz w:val="24"/>
          <w:szCs w:val="24"/>
        </w:rPr>
        <w:t>(Frost 2016)</w:t>
      </w:r>
      <w:r w:rsidRPr="0280E184">
        <w:rPr>
          <w:rFonts w:ascii="Times New Roman" w:hAnsi="Times New Roman"/>
          <w:sz w:val="24"/>
          <w:szCs w:val="24"/>
        </w:rPr>
        <w:t xml:space="preserve"> and can foster cohesion </w:t>
      </w:r>
      <w:r w:rsidRPr="0280E184">
        <w:rPr>
          <w:rFonts w:ascii="Times New Roman" w:hAnsi="Times New Roman"/>
          <w:noProof/>
          <w:sz w:val="24"/>
          <w:szCs w:val="24"/>
        </w:rPr>
        <w:t>(Kuutma 1998)</w:t>
      </w:r>
      <w:r w:rsidRPr="0280E184">
        <w:rPr>
          <w:rFonts w:ascii="Times New Roman" w:hAnsi="Times New Roman"/>
          <w:sz w:val="24"/>
          <w:szCs w:val="24"/>
        </w:rPr>
        <w:t xml:space="preserve">. For migrants, representatives of minority groups, and those inhabiting fragile environments, the sustainability of such events, interpreted here as intangible cultural heritage (ICH) practices </w:t>
      </w:r>
      <w:r w:rsidRPr="0280E184">
        <w:rPr>
          <w:rFonts w:ascii="Times New Roman" w:hAnsi="Times New Roman"/>
          <w:noProof/>
          <w:sz w:val="24"/>
          <w:szCs w:val="24"/>
        </w:rPr>
        <w:t xml:space="preserve">(see </w:t>
      </w:r>
      <w:r w:rsidRPr="0280E184">
        <w:rPr>
          <w:rFonts w:ascii="Times New Roman" w:hAnsi="Times New Roman"/>
          <w:i/>
          <w:iCs/>
          <w:noProof/>
          <w:sz w:val="24"/>
          <w:szCs w:val="24"/>
        </w:rPr>
        <w:t xml:space="preserve">inter alia </w:t>
      </w:r>
      <w:r w:rsidRPr="0280E184">
        <w:rPr>
          <w:rFonts w:ascii="Times New Roman" w:hAnsi="Times New Roman"/>
          <w:noProof/>
          <w:sz w:val="24"/>
          <w:szCs w:val="24"/>
        </w:rPr>
        <w:t>UNESCO 2003; Bortolotto 2007</w:t>
      </w:r>
      <w:r w:rsidR="00EF58D9">
        <w:rPr>
          <w:rFonts w:ascii="Times New Roman" w:hAnsi="Times New Roman"/>
          <w:noProof/>
          <w:sz w:val="24"/>
          <w:szCs w:val="24"/>
        </w:rPr>
        <w:t>; Taylor 2016</w:t>
      </w:r>
      <w:r w:rsidRPr="0280E184">
        <w:rPr>
          <w:rFonts w:ascii="Times New Roman" w:hAnsi="Times New Roman"/>
          <w:noProof/>
          <w:sz w:val="24"/>
          <w:szCs w:val="24"/>
        </w:rPr>
        <w:t>)</w:t>
      </w:r>
      <w:r w:rsidRPr="0280E184">
        <w:rPr>
          <w:rFonts w:ascii="Times New Roman" w:hAnsi="Times New Roman"/>
          <w:sz w:val="24"/>
          <w:szCs w:val="24"/>
        </w:rPr>
        <w:t xml:space="preserve">, is vital for transmitting such practices, and for sustaining feelings of belonging </w:t>
      </w:r>
      <w:r w:rsidRPr="0280E184">
        <w:rPr>
          <w:rFonts w:ascii="Times New Roman" w:hAnsi="Times New Roman"/>
          <w:noProof/>
          <w:sz w:val="24"/>
          <w:szCs w:val="24"/>
        </w:rPr>
        <w:t>(Cornish 2015)</w:t>
      </w:r>
      <w:r w:rsidRPr="0280E184">
        <w:rPr>
          <w:rFonts w:ascii="Times New Roman" w:hAnsi="Times New Roman"/>
          <w:sz w:val="24"/>
          <w:szCs w:val="24"/>
        </w:rPr>
        <w:t>. Critically, festival performativity can also embody processes of ‘Othering’, suggesting the mobilisation of Authorised Heritage Discourse (AHD) (Smith 2006), and inviting engagement with their potential for maintaining alterities. It can also inhibit more holistic expressions of ICH and hinder the sustainable development of interactivity between people and places (See CoE 2005).</w:t>
      </w:r>
    </w:p>
    <w:p w14:paraId="742AE39A" w14:textId="77777777" w:rsidR="00143A08" w:rsidRPr="00143A08" w:rsidRDefault="00143A08" w:rsidP="00143A08">
      <w:pPr>
        <w:pStyle w:val="NormalWeb"/>
        <w:spacing w:before="0" w:beforeAutospacing="0" w:after="0" w:afterAutospacing="0" w:line="480" w:lineRule="auto"/>
        <w:rPr>
          <w:rFonts w:ascii="Times New Roman" w:hAnsi="Times New Roman"/>
          <w:sz w:val="24"/>
          <w:szCs w:val="24"/>
        </w:rPr>
      </w:pPr>
    </w:p>
    <w:p w14:paraId="2C6A7EB6" w14:textId="77777777" w:rsidR="00181DAB" w:rsidRPr="00143A08" w:rsidRDefault="00181DAB" w:rsidP="00143A08">
      <w:pPr>
        <w:pStyle w:val="NormalWeb"/>
        <w:spacing w:before="0" w:beforeAutospacing="0" w:after="0" w:afterAutospacing="0" w:line="480" w:lineRule="auto"/>
        <w:rPr>
          <w:rFonts w:ascii="Times New Roman" w:hAnsi="Times New Roman"/>
          <w:sz w:val="24"/>
          <w:szCs w:val="24"/>
        </w:rPr>
      </w:pPr>
      <w:r w:rsidRPr="00143A08">
        <w:rPr>
          <w:rFonts w:ascii="Times New Roman" w:hAnsi="Times New Roman"/>
          <w:sz w:val="24"/>
          <w:szCs w:val="24"/>
        </w:rPr>
        <w:t>Through analysing two seemingly-unrelated festivals, we exemplify some common themes and challenges faced by communities, groups and individuals across heterogenous European settings, including the various effects of migration</w:t>
      </w:r>
      <w:r w:rsidR="00E1676E" w:rsidRPr="00143A08">
        <w:rPr>
          <w:rFonts w:ascii="Times New Roman" w:hAnsi="Times New Roman"/>
          <w:sz w:val="24"/>
          <w:szCs w:val="24"/>
        </w:rPr>
        <w:t xml:space="preserve">. </w:t>
      </w:r>
      <w:r w:rsidR="00877BE2" w:rsidRPr="00143A08">
        <w:rPr>
          <w:rFonts w:ascii="Times New Roman" w:hAnsi="Times New Roman"/>
          <w:sz w:val="24"/>
          <w:szCs w:val="24"/>
        </w:rPr>
        <w:t xml:space="preserve">Our case </w:t>
      </w:r>
      <w:r w:rsidR="00877BE2" w:rsidRPr="00143A08">
        <w:rPr>
          <w:rFonts w:ascii="Times New Roman" w:hAnsi="Times New Roman"/>
          <w:sz w:val="24"/>
          <w:szCs w:val="24"/>
        </w:rPr>
        <w:lastRenderedPageBreak/>
        <w:t>studies include two festivals from Scotland and Romania</w:t>
      </w:r>
      <w:r w:rsidR="00E622B0" w:rsidRPr="00143A08">
        <w:rPr>
          <w:rFonts w:ascii="Times New Roman" w:hAnsi="Times New Roman"/>
          <w:sz w:val="24"/>
          <w:szCs w:val="24"/>
        </w:rPr>
        <w:t xml:space="preserve"> and their processes of inclusion and exclusion</w:t>
      </w:r>
      <w:r w:rsidR="00877BE2" w:rsidRPr="00143A08">
        <w:rPr>
          <w:rFonts w:ascii="Times New Roman" w:hAnsi="Times New Roman"/>
          <w:sz w:val="24"/>
          <w:szCs w:val="24"/>
        </w:rPr>
        <w:t xml:space="preserve">. </w:t>
      </w:r>
      <w:r w:rsidR="00E1676E" w:rsidRPr="00143A08">
        <w:rPr>
          <w:rFonts w:ascii="Times New Roman" w:hAnsi="Times New Roman"/>
          <w:sz w:val="24"/>
          <w:szCs w:val="24"/>
        </w:rPr>
        <w:t>We conclude our analysis with considerations</w:t>
      </w:r>
      <w:r w:rsidR="00610795" w:rsidRPr="00143A08">
        <w:rPr>
          <w:rFonts w:ascii="Times New Roman" w:hAnsi="Times New Roman"/>
          <w:sz w:val="24"/>
          <w:szCs w:val="24"/>
        </w:rPr>
        <w:t xml:space="preserve"> on the</w:t>
      </w:r>
      <w:r w:rsidRPr="00143A08">
        <w:rPr>
          <w:rFonts w:ascii="Times New Roman" w:hAnsi="Times New Roman"/>
          <w:sz w:val="24"/>
          <w:szCs w:val="24"/>
        </w:rPr>
        <w:t xml:space="preserve"> differential implications of safeguarding and/or of rights-based approaches to the heritages expressed in each of the festivals analysed. </w:t>
      </w:r>
    </w:p>
    <w:p w14:paraId="0C8BD806" w14:textId="77777777" w:rsidR="00AD7D8E" w:rsidRPr="00143A08" w:rsidRDefault="00AD7D8E" w:rsidP="00143A08">
      <w:pPr>
        <w:pStyle w:val="NormalWeb"/>
        <w:spacing w:before="0" w:beforeAutospacing="0" w:after="0" w:afterAutospacing="0" w:line="480" w:lineRule="auto"/>
        <w:rPr>
          <w:rFonts w:ascii="Times New Roman" w:hAnsi="Times New Roman"/>
          <w:sz w:val="24"/>
          <w:szCs w:val="24"/>
        </w:rPr>
      </w:pPr>
    </w:p>
    <w:p w14:paraId="6BEB11BA" w14:textId="77777777" w:rsidR="004451B7" w:rsidRPr="00143A08" w:rsidRDefault="00B75CB5" w:rsidP="00143A08">
      <w:pPr>
        <w:pStyle w:val="NormalWeb"/>
        <w:spacing w:before="0" w:beforeAutospacing="0" w:after="0" w:afterAutospacing="0" w:line="480" w:lineRule="auto"/>
        <w:rPr>
          <w:rFonts w:ascii="Times New Roman" w:hAnsi="Times New Roman"/>
          <w:b/>
          <w:sz w:val="28"/>
          <w:szCs w:val="28"/>
        </w:rPr>
      </w:pPr>
      <w:r w:rsidRPr="00143A08">
        <w:rPr>
          <w:rFonts w:ascii="Times New Roman" w:hAnsi="Times New Roman"/>
          <w:b/>
          <w:sz w:val="28"/>
          <w:szCs w:val="28"/>
        </w:rPr>
        <w:t>B</w:t>
      </w:r>
      <w:r w:rsidR="008C5C2A" w:rsidRPr="00143A08">
        <w:rPr>
          <w:rFonts w:ascii="Times New Roman" w:hAnsi="Times New Roman"/>
          <w:b/>
          <w:sz w:val="28"/>
          <w:szCs w:val="28"/>
        </w:rPr>
        <w:t>elonging</w:t>
      </w:r>
      <w:r w:rsidR="006E1536">
        <w:rPr>
          <w:rFonts w:ascii="Times New Roman" w:hAnsi="Times New Roman"/>
          <w:b/>
          <w:sz w:val="28"/>
          <w:szCs w:val="28"/>
        </w:rPr>
        <w:t>, ‘O</w:t>
      </w:r>
      <w:r w:rsidR="00C471FF" w:rsidRPr="00143A08">
        <w:rPr>
          <w:rFonts w:ascii="Times New Roman" w:hAnsi="Times New Roman"/>
          <w:b/>
          <w:sz w:val="28"/>
          <w:szCs w:val="28"/>
        </w:rPr>
        <w:t xml:space="preserve">therness’, </w:t>
      </w:r>
      <w:r w:rsidR="008C5C2A" w:rsidRPr="00143A08">
        <w:rPr>
          <w:rFonts w:ascii="Times New Roman" w:hAnsi="Times New Roman"/>
          <w:b/>
          <w:sz w:val="28"/>
          <w:szCs w:val="28"/>
        </w:rPr>
        <w:t xml:space="preserve">and </w:t>
      </w:r>
      <w:r w:rsidRPr="00143A08">
        <w:rPr>
          <w:rFonts w:ascii="Times New Roman" w:hAnsi="Times New Roman"/>
          <w:b/>
          <w:sz w:val="28"/>
          <w:szCs w:val="28"/>
        </w:rPr>
        <w:t>liminality</w:t>
      </w:r>
    </w:p>
    <w:p w14:paraId="34140B93" w14:textId="77777777" w:rsidR="006805A3" w:rsidRDefault="004201B4" w:rsidP="00143A08">
      <w:pPr>
        <w:pStyle w:val="NormalWeb"/>
        <w:spacing w:before="0" w:beforeAutospacing="0" w:after="0" w:afterAutospacing="0" w:line="480" w:lineRule="auto"/>
        <w:rPr>
          <w:rFonts w:ascii="Times New Roman" w:hAnsi="Times New Roman"/>
          <w:sz w:val="24"/>
          <w:szCs w:val="24"/>
        </w:rPr>
      </w:pPr>
      <w:r w:rsidRPr="00143A08">
        <w:rPr>
          <w:rFonts w:ascii="Times New Roman" w:hAnsi="Times New Roman"/>
          <w:sz w:val="24"/>
          <w:szCs w:val="24"/>
        </w:rPr>
        <w:t xml:space="preserve">This chapter builds on </w:t>
      </w:r>
      <w:r w:rsidR="00B75CB5" w:rsidRPr="00143A08">
        <w:rPr>
          <w:rFonts w:ascii="Times New Roman" w:hAnsi="Times New Roman"/>
          <w:sz w:val="24"/>
          <w:szCs w:val="24"/>
        </w:rPr>
        <w:t>concepts</w:t>
      </w:r>
      <w:r w:rsidRPr="00143A08">
        <w:rPr>
          <w:rFonts w:ascii="Times New Roman" w:hAnsi="Times New Roman"/>
          <w:sz w:val="24"/>
          <w:szCs w:val="24"/>
        </w:rPr>
        <w:t xml:space="preserve"> of identity</w:t>
      </w:r>
      <w:r w:rsidR="00FE4C6E" w:rsidRPr="00143A08">
        <w:rPr>
          <w:rFonts w:ascii="Times New Roman" w:hAnsi="Times New Roman"/>
          <w:sz w:val="24"/>
          <w:szCs w:val="24"/>
        </w:rPr>
        <w:t>-work</w:t>
      </w:r>
      <w:r w:rsidRPr="00143A08">
        <w:rPr>
          <w:rFonts w:ascii="Times New Roman" w:hAnsi="Times New Roman"/>
          <w:sz w:val="24"/>
          <w:szCs w:val="24"/>
        </w:rPr>
        <w:t xml:space="preserve"> </w:t>
      </w:r>
      <w:r w:rsidR="00396F92" w:rsidRPr="00143A08">
        <w:rPr>
          <w:rFonts w:ascii="Times New Roman" w:hAnsi="Times New Roman"/>
          <w:sz w:val="24"/>
          <w:szCs w:val="24"/>
        </w:rPr>
        <w:t>that reflect</w:t>
      </w:r>
      <w:r w:rsidRPr="00143A08">
        <w:rPr>
          <w:rFonts w:ascii="Times New Roman" w:hAnsi="Times New Roman"/>
          <w:sz w:val="24"/>
          <w:szCs w:val="24"/>
        </w:rPr>
        <w:t xml:space="preserve"> </w:t>
      </w:r>
      <w:r w:rsidR="009A3F37" w:rsidRPr="00143A08">
        <w:rPr>
          <w:rFonts w:ascii="Times New Roman" w:hAnsi="Times New Roman"/>
          <w:sz w:val="24"/>
          <w:szCs w:val="24"/>
        </w:rPr>
        <w:t>a binary process</w:t>
      </w:r>
      <w:r w:rsidR="00D26378" w:rsidRPr="00143A08">
        <w:rPr>
          <w:rFonts w:ascii="Times New Roman" w:hAnsi="Times New Roman"/>
          <w:sz w:val="24"/>
          <w:szCs w:val="24"/>
        </w:rPr>
        <w:t xml:space="preserve"> </w:t>
      </w:r>
      <w:r w:rsidR="00D26378" w:rsidRPr="00143A08">
        <w:rPr>
          <w:rFonts w:ascii="Times New Roman" w:hAnsi="Times New Roman"/>
          <w:noProof/>
          <w:sz w:val="24"/>
          <w:szCs w:val="24"/>
        </w:rPr>
        <w:t>(Kockel 2007)</w:t>
      </w:r>
      <w:r w:rsidR="009A3F37" w:rsidRPr="00143A08">
        <w:rPr>
          <w:rFonts w:ascii="Times New Roman" w:hAnsi="Times New Roman"/>
          <w:sz w:val="24"/>
          <w:szCs w:val="24"/>
        </w:rPr>
        <w:t xml:space="preserve">, </w:t>
      </w:r>
      <w:r w:rsidRPr="00143A08">
        <w:rPr>
          <w:rFonts w:ascii="Times New Roman" w:hAnsi="Times New Roman"/>
          <w:sz w:val="24"/>
          <w:szCs w:val="24"/>
        </w:rPr>
        <w:t xml:space="preserve">of </w:t>
      </w:r>
      <w:r w:rsidR="00B71432" w:rsidRPr="00143A08">
        <w:rPr>
          <w:rFonts w:ascii="Times New Roman" w:hAnsi="Times New Roman"/>
          <w:sz w:val="24"/>
          <w:szCs w:val="24"/>
        </w:rPr>
        <w:t>expressing self-identification</w:t>
      </w:r>
      <w:r w:rsidR="009E05F9" w:rsidRPr="00143A08">
        <w:rPr>
          <w:rFonts w:ascii="Times New Roman" w:hAnsi="Times New Roman"/>
          <w:sz w:val="24"/>
          <w:szCs w:val="24"/>
        </w:rPr>
        <w:t>,</w:t>
      </w:r>
      <w:r w:rsidR="00B71432" w:rsidRPr="00143A08">
        <w:rPr>
          <w:rFonts w:ascii="Times New Roman" w:hAnsi="Times New Roman"/>
          <w:sz w:val="24"/>
          <w:szCs w:val="24"/>
        </w:rPr>
        <w:t xml:space="preserve"> and thus </w:t>
      </w:r>
      <w:r w:rsidR="00C51E76" w:rsidRPr="00143A08">
        <w:rPr>
          <w:rFonts w:ascii="Times New Roman" w:hAnsi="Times New Roman"/>
          <w:sz w:val="24"/>
          <w:szCs w:val="24"/>
        </w:rPr>
        <w:t>belonging</w:t>
      </w:r>
      <w:r w:rsidR="009E05F9" w:rsidRPr="00143A08">
        <w:rPr>
          <w:rFonts w:ascii="Times New Roman" w:hAnsi="Times New Roman"/>
          <w:sz w:val="24"/>
          <w:szCs w:val="24"/>
        </w:rPr>
        <w:t>,</w:t>
      </w:r>
      <w:r w:rsidR="00C51E76" w:rsidRPr="00143A08">
        <w:rPr>
          <w:rFonts w:ascii="Times New Roman" w:hAnsi="Times New Roman"/>
          <w:sz w:val="24"/>
          <w:szCs w:val="24"/>
        </w:rPr>
        <w:t xml:space="preserve"> </w:t>
      </w:r>
      <w:r w:rsidR="009E05F9" w:rsidRPr="00143A08">
        <w:rPr>
          <w:rFonts w:ascii="Times New Roman" w:hAnsi="Times New Roman"/>
          <w:sz w:val="24"/>
          <w:szCs w:val="24"/>
        </w:rPr>
        <w:t>while</w:t>
      </w:r>
      <w:r w:rsidR="00C51E76" w:rsidRPr="00143A08">
        <w:rPr>
          <w:rFonts w:ascii="Times New Roman" w:hAnsi="Times New Roman"/>
          <w:sz w:val="24"/>
          <w:szCs w:val="24"/>
        </w:rPr>
        <w:t xml:space="preserve"> </w:t>
      </w:r>
      <w:r w:rsidR="00B75CB5" w:rsidRPr="00143A08">
        <w:rPr>
          <w:rFonts w:ascii="Times New Roman" w:hAnsi="Times New Roman"/>
          <w:sz w:val="24"/>
          <w:szCs w:val="24"/>
        </w:rPr>
        <w:t>simultaneously</w:t>
      </w:r>
      <w:r w:rsidR="00C51E76" w:rsidRPr="00143A08">
        <w:rPr>
          <w:rFonts w:ascii="Times New Roman" w:hAnsi="Times New Roman"/>
          <w:sz w:val="24"/>
          <w:szCs w:val="24"/>
        </w:rPr>
        <w:t xml:space="preserve"> </w:t>
      </w:r>
      <w:r w:rsidR="009A3F37" w:rsidRPr="00143A08">
        <w:rPr>
          <w:rFonts w:ascii="Times New Roman" w:hAnsi="Times New Roman"/>
          <w:sz w:val="24"/>
          <w:szCs w:val="24"/>
        </w:rPr>
        <w:t>drawing borders</w:t>
      </w:r>
      <w:r w:rsidR="00D26378" w:rsidRPr="00143A08">
        <w:rPr>
          <w:rFonts w:ascii="Times New Roman" w:hAnsi="Times New Roman"/>
          <w:sz w:val="24"/>
          <w:szCs w:val="24"/>
        </w:rPr>
        <w:t xml:space="preserve"> </w:t>
      </w:r>
      <w:r w:rsidR="00D26378" w:rsidRPr="00143A08">
        <w:rPr>
          <w:rFonts w:ascii="Times New Roman" w:hAnsi="Times New Roman"/>
          <w:noProof/>
          <w:sz w:val="24"/>
          <w:szCs w:val="24"/>
        </w:rPr>
        <w:t>(Barth 1969)</w:t>
      </w:r>
      <w:r w:rsidR="00C51E76" w:rsidRPr="00143A08">
        <w:rPr>
          <w:rFonts w:ascii="Times New Roman" w:hAnsi="Times New Roman"/>
          <w:sz w:val="24"/>
          <w:szCs w:val="24"/>
        </w:rPr>
        <w:t xml:space="preserve"> </w:t>
      </w:r>
      <w:r w:rsidR="009A3F37" w:rsidRPr="00143A08">
        <w:rPr>
          <w:rFonts w:ascii="Times New Roman" w:hAnsi="Times New Roman"/>
          <w:sz w:val="24"/>
          <w:szCs w:val="24"/>
        </w:rPr>
        <w:t>from ‘Others’</w:t>
      </w:r>
      <w:r w:rsidR="00F424D1" w:rsidRPr="00143A08">
        <w:rPr>
          <w:rFonts w:ascii="Times New Roman" w:hAnsi="Times New Roman"/>
          <w:sz w:val="24"/>
          <w:szCs w:val="24"/>
        </w:rPr>
        <w:t xml:space="preserve">. Here, </w:t>
      </w:r>
      <w:r w:rsidR="007658E9" w:rsidRPr="00143A08">
        <w:rPr>
          <w:rFonts w:ascii="Times New Roman" w:hAnsi="Times New Roman"/>
          <w:sz w:val="24"/>
          <w:szCs w:val="24"/>
        </w:rPr>
        <w:t xml:space="preserve">states of </w:t>
      </w:r>
      <w:r w:rsidR="006E1536">
        <w:rPr>
          <w:rFonts w:ascii="Times New Roman" w:hAnsi="Times New Roman"/>
          <w:sz w:val="24"/>
          <w:szCs w:val="24"/>
        </w:rPr>
        <w:t>‘O</w:t>
      </w:r>
      <w:r w:rsidR="00F424D1" w:rsidRPr="00143A08">
        <w:rPr>
          <w:rFonts w:ascii="Times New Roman" w:hAnsi="Times New Roman"/>
          <w:sz w:val="24"/>
          <w:szCs w:val="24"/>
        </w:rPr>
        <w:t>therness’</w:t>
      </w:r>
      <w:r w:rsidR="007658E9" w:rsidRPr="00143A08">
        <w:rPr>
          <w:rFonts w:ascii="Times New Roman" w:hAnsi="Times New Roman"/>
          <w:sz w:val="24"/>
          <w:szCs w:val="24"/>
        </w:rPr>
        <w:t xml:space="preserve"> are</w:t>
      </w:r>
      <w:r w:rsidR="00F424D1" w:rsidRPr="00143A08">
        <w:rPr>
          <w:rFonts w:ascii="Times New Roman" w:hAnsi="Times New Roman"/>
          <w:sz w:val="24"/>
          <w:szCs w:val="24"/>
        </w:rPr>
        <w:t xml:space="preserve"> understood as </w:t>
      </w:r>
      <w:r w:rsidR="00B75CB5" w:rsidRPr="00143A08">
        <w:rPr>
          <w:rFonts w:ascii="Times New Roman" w:hAnsi="Times New Roman"/>
          <w:sz w:val="24"/>
          <w:szCs w:val="24"/>
        </w:rPr>
        <w:t>manifesting</w:t>
      </w:r>
      <w:r w:rsidR="00F424D1" w:rsidRPr="00143A08">
        <w:rPr>
          <w:rFonts w:ascii="Times New Roman" w:hAnsi="Times New Roman"/>
          <w:sz w:val="24"/>
          <w:szCs w:val="24"/>
        </w:rPr>
        <w:t xml:space="preserve"> phenomenological, intersubjective processes through which </w:t>
      </w:r>
      <w:r w:rsidR="00B75CB5" w:rsidRPr="00143A08">
        <w:rPr>
          <w:rFonts w:ascii="Times New Roman" w:hAnsi="Times New Roman"/>
          <w:sz w:val="24"/>
          <w:szCs w:val="24"/>
        </w:rPr>
        <w:t>people</w:t>
      </w:r>
      <w:r w:rsidR="00F424D1" w:rsidRPr="00143A08">
        <w:rPr>
          <w:rFonts w:ascii="Times New Roman" w:hAnsi="Times New Roman"/>
          <w:sz w:val="24"/>
          <w:szCs w:val="24"/>
        </w:rPr>
        <w:t xml:space="preserve"> construct identities of ‘selves’ and ‘aliens’</w:t>
      </w:r>
      <w:r w:rsidR="007658E9" w:rsidRPr="00143A08">
        <w:rPr>
          <w:rFonts w:ascii="Times New Roman" w:hAnsi="Times New Roman"/>
          <w:sz w:val="24"/>
          <w:szCs w:val="24"/>
        </w:rPr>
        <w:t xml:space="preserve"> (See Husserl</w:t>
      </w:r>
      <w:r w:rsidR="00217EA3">
        <w:rPr>
          <w:rFonts w:ascii="Times New Roman" w:hAnsi="Times New Roman"/>
          <w:sz w:val="24"/>
          <w:szCs w:val="24"/>
        </w:rPr>
        <w:t xml:space="preserve"> </w:t>
      </w:r>
      <w:r w:rsidR="007658E9" w:rsidRPr="00143A08">
        <w:rPr>
          <w:rFonts w:ascii="Times New Roman" w:hAnsi="Times New Roman"/>
          <w:sz w:val="24"/>
          <w:szCs w:val="24"/>
        </w:rPr>
        <w:t>[1960] 1982).  The processes of constructing ‘belonging’</w:t>
      </w:r>
      <w:r w:rsidR="00C471FF" w:rsidRPr="00143A08">
        <w:rPr>
          <w:rFonts w:ascii="Times New Roman" w:hAnsi="Times New Roman"/>
          <w:sz w:val="24"/>
          <w:szCs w:val="24"/>
        </w:rPr>
        <w:t xml:space="preserve"> and</w:t>
      </w:r>
      <w:r w:rsidR="006E1536">
        <w:rPr>
          <w:rFonts w:ascii="Times New Roman" w:hAnsi="Times New Roman"/>
          <w:sz w:val="24"/>
          <w:szCs w:val="24"/>
        </w:rPr>
        <w:t xml:space="preserve"> ‘O</w:t>
      </w:r>
      <w:r w:rsidR="007658E9" w:rsidRPr="00143A08">
        <w:rPr>
          <w:rFonts w:ascii="Times New Roman" w:hAnsi="Times New Roman"/>
          <w:sz w:val="24"/>
          <w:szCs w:val="24"/>
        </w:rPr>
        <w:t xml:space="preserve">thering’ are </w:t>
      </w:r>
      <w:r w:rsidR="00C471FF" w:rsidRPr="00143A08">
        <w:rPr>
          <w:rFonts w:ascii="Times New Roman" w:hAnsi="Times New Roman"/>
          <w:sz w:val="24"/>
          <w:szCs w:val="24"/>
        </w:rPr>
        <w:t xml:space="preserve">conceptualised as </w:t>
      </w:r>
      <w:r w:rsidR="007658E9" w:rsidRPr="00143A08">
        <w:rPr>
          <w:rFonts w:ascii="Times New Roman" w:hAnsi="Times New Roman"/>
          <w:sz w:val="24"/>
          <w:szCs w:val="24"/>
        </w:rPr>
        <w:t>co-</w:t>
      </w:r>
      <w:r w:rsidR="00B75CB5" w:rsidRPr="00143A08">
        <w:rPr>
          <w:rFonts w:ascii="Times New Roman" w:hAnsi="Times New Roman"/>
          <w:sz w:val="24"/>
          <w:szCs w:val="24"/>
        </w:rPr>
        <w:t xml:space="preserve">constitutive </w:t>
      </w:r>
      <w:r w:rsidR="00C471FF" w:rsidRPr="00143A08">
        <w:rPr>
          <w:rFonts w:ascii="Times New Roman" w:hAnsi="Times New Roman"/>
          <w:sz w:val="24"/>
          <w:szCs w:val="24"/>
        </w:rPr>
        <w:t>community</w:t>
      </w:r>
      <w:r w:rsidR="00B75CB5" w:rsidRPr="00143A08">
        <w:rPr>
          <w:rFonts w:ascii="Times New Roman" w:hAnsi="Times New Roman"/>
          <w:sz w:val="24"/>
          <w:szCs w:val="24"/>
        </w:rPr>
        <w:t xml:space="preserve"> processes, whereby individuals </w:t>
      </w:r>
      <w:r w:rsidR="00C471FF" w:rsidRPr="00143A08">
        <w:rPr>
          <w:rFonts w:ascii="Times New Roman" w:hAnsi="Times New Roman"/>
          <w:sz w:val="24"/>
          <w:szCs w:val="24"/>
        </w:rPr>
        <w:t>ascri</w:t>
      </w:r>
      <w:r w:rsidR="00B75CB5" w:rsidRPr="00143A08">
        <w:rPr>
          <w:rFonts w:ascii="Times New Roman" w:hAnsi="Times New Roman"/>
          <w:sz w:val="24"/>
          <w:szCs w:val="24"/>
        </w:rPr>
        <w:t>be</w:t>
      </w:r>
      <w:r w:rsidR="00C471FF" w:rsidRPr="00143A08">
        <w:rPr>
          <w:rFonts w:ascii="Times New Roman" w:hAnsi="Times New Roman"/>
          <w:sz w:val="24"/>
          <w:szCs w:val="24"/>
        </w:rPr>
        <w:t xml:space="preserve"> objectivity to the</w:t>
      </w:r>
      <w:r w:rsidR="00B75CB5" w:rsidRPr="00143A08">
        <w:rPr>
          <w:rFonts w:ascii="Times New Roman" w:hAnsi="Times New Roman"/>
          <w:sz w:val="24"/>
          <w:szCs w:val="24"/>
        </w:rPr>
        <w:t>ir</w:t>
      </w:r>
      <w:r w:rsidR="00C471FF" w:rsidRPr="00143A08">
        <w:rPr>
          <w:rFonts w:ascii="Times New Roman" w:hAnsi="Times New Roman"/>
          <w:sz w:val="24"/>
          <w:szCs w:val="24"/>
        </w:rPr>
        <w:t xml:space="preserve"> subjective experiences </w:t>
      </w:r>
      <w:r w:rsidR="00B75CB5" w:rsidRPr="00143A08">
        <w:rPr>
          <w:rFonts w:ascii="Times New Roman" w:hAnsi="Times New Roman"/>
          <w:sz w:val="24"/>
          <w:szCs w:val="24"/>
        </w:rPr>
        <w:t>when associating</w:t>
      </w:r>
      <w:r w:rsidR="00C471FF" w:rsidRPr="00143A08">
        <w:rPr>
          <w:rFonts w:ascii="Times New Roman" w:hAnsi="Times New Roman"/>
          <w:sz w:val="24"/>
          <w:szCs w:val="24"/>
        </w:rPr>
        <w:t xml:space="preserve"> with others (</w:t>
      </w:r>
      <w:r w:rsidR="007A07E1" w:rsidRPr="00143A08">
        <w:rPr>
          <w:rFonts w:ascii="Times New Roman" w:hAnsi="Times New Roman"/>
          <w:sz w:val="24"/>
          <w:szCs w:val="24"/>
        </w:rPr>
        <w:t>Husserl</w:t>
      </w:r>
      <w:r w:rsidR="00217EA3">
        <w:rPr>
          <w:rFonts w:ascii="Times New Roman" w:hAnsi="Times New Roman"/>
          <w:sz w:val="24"/>
          <w:szCs w:val="24"/>
        </w:rPr>
        <w:t xml:space="preserve"> [</w:t>
      </w:r>
      <w:r w:rsidR="007A07E1" w:rsidRPr="00143A08">
        <w:rPr>
          <w:rFonts w:ascii="Times New Roman" w:hAnsi="Times New Roman"/>
          <w:sz w:val="24"/>
          <w:szCs w:val="24"/>
        </w:rPr>
        <w:t>1960] 1982</w:t>
      </w:r>
      <w:r w:rsidR="00C471FF" w:rsidRPr="00143A08">
        <w:rPr>
          <w:rFonts w:ascii="Times New Roman" w:hAnsi="Times New Roman"/>
          <w:sz w:val="24"/>
          <w:szCs w:val="24"/>
        </w:rPr>
        <w:t xml:space="preserve">). </w:t>
      </w:r>
      <w:r w:rsidR="00C73721" w:rsidRPr="00143A08">
        <w:rPr>
          <w:rFonts w:ascii="Times New Roman" w:hAnsi="Times New Roman"/>
          <w:sz w:val="24"/>
          <w:szCs w:val="24"/>
        </w:rPr>
        <w:t>A</w:t>
      </w:r>
      <w:r w:rsidR="00C471FF" w:rsidRPr="00143A08">
        <w:rPr>
          <w:rFonts w:ascii="Times New Roman" w:hAnsi="Times New Roman"/>
          <w:sz w:val="24"/>
          <w:szCs w:val="24"/>
        </w:rPr>
        <w:t>scriptions of ‘belonging’ or being ‘Other’ ca</w:t>
      </w:r>
      <w:r w:rsidR="00C73721" w:rsidRPr="00143A08">
        <w:rPr>
          <w:rFonts w:ascii="Times New Roman" w:hAnsi="Times New Roman"/>
          <w:sz w:val="24"/>
          <w:szCs w:val="24"/>
        </w:rPr>
        <w:t>n</w:t>
      </w:r>
      <w:r w:rsidR="00C471FF" w:rsidRPr="00143A08">
        <w:rPr>
          <w:rFonts w:ascii="Times New Roman" w:hAnsi="Times New Roman"/>
          <w:sz w:val="24"/>
          <w:szCs w:val="24"/>
        </w:rPr>
        <w:t xml:space="preserve"> be changed through direct</w:t>
      </w:r>
      <w:r w:rsidR="009E62F6" w:rsidRPr="00143A08">
        <w:rPr>
          <w:rFonts w:ascii="Times New Roman" w:hAnsi="Times New Roman"/>
          <w:sz w:val="24"/>
          <w:szCs w:val="24"/>
        </w:rPr>
        <w:t xml:space="preserve"> </w:t>
      </w:r>
      <w:r w:rsidR="00C471FF" w:rsidRPr="00143A08">
        <w:rPr>
          <w:rFonts w:ascii="Times New Roman" w:hAnsi="Times New Roman"/>
          <w:sz w:val="24"/>
          <w:szCs w:val="24"/>
        </w:rPr>
        <w:t>experience,</w:t>
      </w:r>
      <w:r w:rsidR="009E62F6" w:rsidRPr="00143A08">
        <w:rPr>
          <w:rFonts w:ascii="Times New Roman" w:hAnsi="Times New Roman"/>
          <w:sz w:val="24"/>
          <w:szCs w:val="24"/>
        </w:rPr>
        <w:t xml:space="preserve"> </w:t>
      </w:r>
      <w:r w:rsidR="00C471FF" w:rsidRPr="00143A08">
        <w:rPr>
          <w:rFonts w:ascii="Times New Roman" w:hAnsi="Times New Roman"/>
          <w:sz w:val="24"/>
          <w:szCs w:val="24"/>
        </w:rPr>
        <w:t>and are</w:t>
      </w:r>
      <w:r w:rsidR="00E04943" w:rsidRPr="00143A08">
        <w:rPr>
          <w:rFonts w:ascii="Times New Roman" w:hAnsi="Times New Roman"/>
          <w:sz w:val="24"/>
          <w:szCs w:val="24"/>
        </w:rPr>
        <w:t xml:space="preserve"> </w:t>
      </w:r>
      <w:r w:rsidR="00C471FF" w:rsidRPr="00143A08">
        <w:rPr>
          <w:rFonts w:ascii="Times New Roman" w:hAnsi="Times New Roman"/>
          <w:sz w:val="24"/>
          <w:szCs w:val="24"/>
        </w:rPr>
        <w:t xml:space="preserve">malleable to </w:t>
      </w:r>
      <w:r w:rsidR="00E04943" w:rsidRPr="00143A08">
        <w:rPr>
          <w:rFonts w:ascii="Times New Roman" w:hAnsi="Times New Roman"/>
          <w:sz w:val="24"/>
          <w:szCs w:val="24"/>
        </w:rPr>
        <w:t>performativity during</w:t>
      </w:r>
      <w:r w:rsidR="00C471FF" w:rsidRPr="00143A08">
        <w:rPr>
          <w:rFonts w:ascii="Times New Roman" w:hAnsi="Times New Roman"/>
          <w:sz w:val="24"/>
          <w:szCs w:val="24"/>
        </w:rPr>
        <w:t xml:space="preserve"> festivals.</w:t>
      </w:r>
      <w:r w:rsidR="007658E9" w:rsidRPr="00143A08">
        <w:rPr>
          <w:rFonts w:ascii="Times New Roman" w:hAnsi="Times New Roman"/>
          <w:sz w:val="24"/>
          <w:szCs w:val="24"/>
        </w:rPr>
        <w:t xml:space="preserve"> </w:t>
      </w:r>
      <w:r w:rsidR="00E620B2" w:rsidRPr="00143A08">
        <w:rPr>
          <w:rFonts w:ascii="Times New Roman" w:hAnsi="Times New Roman"/>
          <w:sz w:val="24"/>
          <w:szCs w:val="24"/>
        </w:rPr>
        <w:t xml:space="preserve"> </w:t>
      </w:r>
      <w:r w:rsidR="00362D8B" w:rsidRPr="00143A08">
        <w:rPr>
          <w:rFonts w:ascii="Times New Roman" w:hAnsi="Times New Roman"/>
          <w:sz w:val="24"/>
          <w:szCs w:val="24"/>
        </w:rPr>
        <w:t xml:space="preserve">Acknowledging that </w:t>
      </w:r>
      <w:r w:rsidR="00C471FF" w:rsidRPr="00143A08">
        <w:rPr>
          <w:rFonts w:ascii="Times New Roman" w:hAnsi="Times New Roman"/>
          <w:sz w:val="24"/>
          <w:szCs w:val="24"/>
        </w:rPr>
        <w:t xml:space="preserve">such </w:t>
      </w:r>
      <w:r w:rsidR="00362D8B" w:rsidRPr="00143A08">
        <w:rPr>
          <w:rFonts w:ascii="Times New Roman" w:hAnsi="Times New Roman"/>
          <w:sz w:val="24"/>
          <w:szCs w:val="24"/>
        </w:rPr>
        <w:t>identity</w:t>
      </w:r>
      <w:r w:rsidR="00FE4C6E" w:rsidRPr="00143A08">
        <w:rPr>
          <w:rFonts w:ascii="Times New Roman" w:hAnsi="Times New Roman"/>
          <w:sz w:val="24"/>
          <w:szCs w:val="24"/>
        </w:rPr>
        <w:t>-making</w:t>
      </w:r>
      <w:r w:rsidR="00362D8B" w:rsidRPr="00143A08">
        <w:rPr>
          <w:rFonts w:ascii="Times New Roman" w:hAnsi="Times New Roman"/>
          <w:sz w:val="24"/>
          <w:szCs w:val="24"/>
        </w:rPr>
        <w:t xml:space="preserve"> is active </w:t>
      </w:r>
      <w:r w:rsidR="00FE4C6E" w:rsidRPr="00143A08">
        <w:rPr>
          <w:rFonts w:ascii="Times New Roman" w:hAnsi="Times New Roman"/>
          <w:sz w:val="24"/>
          <w:szCs w:val="24"/>
        </w:rPr>
        <w:t xml:space="preserve">and </w:t>
      </w:r>
      <w:r w:rsidR="00362D8B" w:rsidRPr="00143A08">
        <w:rPr>
          <w:rFonts w:ascii="Times New Roman" w:hAnsi="Times New Roman"/>
          <w:sz w:val="24"/>
          <w:szCs w:val="24"/>
        </w:rPr>
        <w:t xml:space="preserve">ongoing, the </w:t>
      </w:r>
      <w:r w:rsidR="00F14F7A" w:rsidRPr="00143A08">
        <w:rPr>
          <w:rFonts w:ascii="Times New Roman" w:hAnsi="Times New Roman"/>
          <w:sz w:val="24"/>
          <w:szCs w:val="24"/>
        </w:rPr>
        <w:t xml:space="preserve">ideas that guide our reflections here </w:t>
      </w:r>
      <w:r w:rsidR="005A32E4" w:rsidRPr="00143A08">
        <w:rPr>
          <w:rFonts w:ascii="Times New Roman" w:hAnsi="Times New Roman"/>
          <w:sz w:val="24"/>
          <w:szCs w:val="24"/>
        </w:rPr>
        <w:t>are</w:t>
      </w:r>
      <w:r w:rsidR="000D0EF8" w:rsidRPr="00143A08">
        <w:rPr>
          <w:rFonts w:ascii="Times New Roman" w:hAnsi="Times New Roman"/>
          <w:sz w:val="24"/>
          <w:szCs w:val="24"/>
        </w:rPr>
        <w:t xml:space="preserve"> progressed through</w:t>
      </w:r>
      <w:r w:rsidR="007A07E1" w:rsidRPr="00143A08">
        <w:rPr>
          <w:rFonts w:ascii="Times New Roman" w:hAnsi="Times New Roman"/>
          <w:sz w:val="24"/>
          <w:szCs w:val="24"/>
        </w:rPr>
        <w:t xml:space="preserve"> </w:t>
      </w:r>
      <w:r w:rsidR="002B7420" w:rsidRPr="00143A08">
        <w:rPr>
          <w:rFonts w:ascii="Times New Roman" w:hAnsi="Times New Roman"/>
          <w:sz w:val="24"/>
          <w:szCs w:val="24"/>
        </w:rPr>
        <w:t xml:space="preserve">the </w:t>
      </w:r>
      <w:r w:rsidR="00660C1C" w:rsidRPr="00143A08">
        <w:rPr>
          <w:rFonts w:ascii="Times New Roman" w:hAnsi="Times New Roman"/>
          <w:sz w:val="24"/>
          <w:szCs w:val="24"/>
        </w:rPr>
        <w:t>well</w:t>
      </w:r>
      <w:r w:rsidR="00C73721" w:rsidRPr="00143A08">
        <w:rPr>
          <w:rFonts w:ascii="Times New Roman" w:hAnsi="Times New Roman"/>
          <w:sz w:val="24"/>
          <w:szCs w:val="24"/>
        </w:rPr>
        <w:t>-</w:t>
      </w:r>
      <w:r w:rsidR="00660C1C" w:rsidRPr="00143A08">
        <w:rPr>
          <w:rFonts w:ascii="Times New Roman" w:hAnsi="Times New Roman"/>
          <w:sz w:val="24"/>
          <w:szCs w:val="24"/>
        </w:rPr>
        <w:t xml:space="preserve">established </w:t>
      </w:r>
      <w:r w:rsidR="002B7420" w:rsidRPr="00143A08">
        <w:rPr>
          <w:rFonts w:ascii="Times New Roman" w:hAnsi="Times New Roman"/>
          <w:sz w:val="24"/>
          <w:szCs w:val="24"/>
        </w:rPr>
        <w:t>recognition that heritage is political</w:t>
      </w:r>
      <w:r w:rsidR="000D0EF8" w:rsidRPr="00143A08">
        <w:rPr>
          <w:rFonts w:ascii="Times New Roman" w:hAnsi="Times New Roman"/>
          <w:sz w:val="24"/>
          <w:szCs w:val="24"/>
        </w:rPr>
        <w:t>,</w:t>
      </w:r>
      <w:r w:rsidR="002B7420" w:rsidRPr="00143A08">
        <w:rPr>
          <w:rFonts w:ascii="Times New Roman" w:hAnsi="Times New Roman"/>
          <w:sz w:val="24"/>
          <w:szCs w:val="24"/>
        </w:rPr>
        <w:t xml:space="preserve"> and that </w:t>
      </w:r>
      <w:r w:rsidR="00D442DF" w:rsidRPr="00143A08">
        <w:rPr>
          <w:rFonts w:ascii="Times New Roman" w:hAnsi="Times New Roman"/>
          <w:sz w:val="24"/>
          <w:szCs w:val="24"/>
        </w:rPr>
        <w:t>it</w:t>
      </w:r>
      <w:r w:rsidR="002B7420" w:rsidRPr="00143A08">
        <w:rPr>
          <w:rFonts w:ascii="Times New Roman" w:hAnsi="Times New Roman"/>
          <w:sz w:val="24"/>
          <w:szCs w:val="24"/>
        </w:rPr>
        <w:t xml:space="preserve"> </w:t>
      </w:r>
      <w:r w:rsidR="00ED04F9" w:rsidRPr="00143A08">
        <w:rPr>
          <w:rFonts w:ascii="Times New Roman" w:hAnsi="Times New Roman"/>
          <w:sz w:val="24"/>
          <w:szCs w:val="24"/>
        </w:rPr>
        <w:t>is</w:t>
      </w:r>
      <w:r w:rsidR="00D94061" w:rsidRPr="00143A08">
        <w:rPr>
          <w:rFonts w:ascii="Times New Roman" w:hAnsi="Times New Roman"/>
          <w:sz w:val="24"/>
          <w:szCs w:val="24"/>
        </w:rPr>
        <w:t xml:space="preserve"> a form of ‘s</w:t>
      </w:r>
      <w:r w:rsidR="002B7420" w:rsidRPr="00143A08">
        <w:rPr>
          <w:rFonts w:ascii="Times New Roman" w:hAnsi="Times New Roman"/>
          <w:sz w:val="24"/>
          <w:szCs w:val="24"/>
        </w:rPr>
        <w:t>ocial action</w:t>
      </w:r>
      <w:r w:rsidR="00A56B27" w:rsidRPr="00143A08">
        <w:rPr>
          <w:rFonts w:ascii="Times New Roman" w:hAnsi="Times New Roman"/>
          <w:sz w:val="24"/>
          <w:szCs w:val="24"/>
        </w:rPr>
        <w:t>’</w:t>
      </w:r>
      <w:r w:rsidR="002B7420" w:rsidRPr="00143A08">
        <w:rPr>
          <w:rFonts w:ascii="Times New Roman" w:hAnsi="Times New Roman"/>
          <w:sz w:val="24"/>
          <w:szCs w:val="24"/>
        </w:rPr>
        <w:t xml:space="preserve"> </w:t>
      </w:r>
      <w:r w:rsidR="00AF63FA" w:rsidRPr="00143A08">
        <w:rPr>
          <w:rFonts w:ascii="Times New Roman" w:hAnsi="Times New Roman"/>
          <w:sz w:val="24"/>
          <w:szCs w:val="24"/>
        </w:rPr>
        <w:t>(</w:t>
      </w:r>
      <w:r w:rsidR="007849AA" w:rsidRPr="00143A08">
        <w:rPr>
          <w:rFonts w:ascii="Times New Roman" w:hAnsi="Times New Roman"/>
          <w:sz w:val="24"/>
          <w:szCs w:val="24"/>
        </w:rPr>
        <w:t>Byrne 2008</w:t>
      </w:r>
      <w:r w:rsidR="00AF63FA" w:rsidRPr="00143A08">
        <w:rPr>
          <w:rFonts w:ascii="Times New Roman" w:hAnsi="Times New Roman"/>
          <w:sz w:val="24"/>
          <w:szCs w:val="24"/>
        </w:rPr>
        <w:t>)</w:t>
      </w:r>
      <w:r w:rsidR="00D442DF" w:rsidRPr="00143A08">
        <w:rPr>
          <w:rFonts w:ascii="Times New Roman" w:hAnsi="Times New Roman"/>
          <w:sz w:val="24"/>
          <w:szCs w:val="24"/>
        </w:rPr>
        <w:t>,</w:t>
      </w:r>
      <w:r w:rsidR="00AF63FA" w:rsidRPr="00143A08">
        <w:rPr>
          <w:rFonts w:ascii="Times New Roman" w:hAnsi="Times New Roman"/>
          <w:sz w:val="24"/>
          <w:szCs w:val="24"/>
        </w:rPr>
        <w:t xml:space="preserve"> </w:t>
      </w:r>
      <w:r w:rsidR="00D94061" w:rsidRPr="00143A08">
        <w:rPr>
          <w:rFonts w:ascii="Times New Roman" w:hAnsi="Times New Roman"/>
          <w:sz w:val="24"/>
          <w:szCs w:val="24"/>
        </w:rPr>
        <w:t xml:space="preserve">which </w:t>
      </w:r>
      <w:r w:rsidR="00FA0E40" w:rsidRPr="00143A08">
        <w:rPr>
          <w:rFonts w:ascii="Times New Roman" w:hAnsi="Times New Roman"/>
          <w:sz w:val="24"/>
          <w:szCs w:val="24"/>
        </w:rPr>
        <w:t xml:space="preserve">enables </w:t>
      </w:r>
      <w:r w:rsidR="00C73721" w:rsidRPr="00143A08">
        <w:rPr>
          <w:rFonts w:ascii="Times New Roman" w:hAnsi="Times New Roman"/>
          <w:sz w:val="24"/>
          <w:szCs w:val="24"/>
        </w:rPr>
        <w:t>people</w:t>
      </w:r>
      <w:r w:rsidR="00FA0E40" w:rsidRPr="00143A08">
        <w:rPr>
          <w:rFonts w:ascii="Times New Roman" w:hAnsi="Times New Roman"/>
          <w:sz w:val="24"/>
          <w:szCs w:val="24"/>
        </w:rPr>
        <w:t xml:space="preserve"> to build and assert </w:t>
      </w:r>
      <w:r w:rsidR="00ED04F9" w:rsidRPr="00143A08">
        <w:rPr>
          <w:rFonts w:ascii="Times New Roman" w:hAnsi="Times New Roman"/>
          <w:sz w:val="24"/>
          <w:szCs w:val="24"/>
        </w:rPr>
        <w:t xml:space="preserve">place-based </w:t>
      </w:r>
      <w:r w:rsidR="00FA0E40" w:rsidRPr="00143A08">
        <w:rPr>
          <w:rFonts w:ascii="Times New Roman" w:hAnsi="Times New Roman"/>
          <w:sz w:val="24"/>
          <w:szCs w:val="24"/>
        </w:rPr>
        <w:t xml:space="preserve">identities. </w:t>
      </w:r>
    </w:p>
    <w:p w14:paraId="000CDBC0" w14:textId="77777777" w:rsidR="00143A08" w:rsidRPr="00143A08" w:rsidRDefault="00143A08" w:rsidP="00143A08">
      <w:pPr>
        <w:pStyle w:val="NormalWeb"/>
        <w:spacing w:before="0" w:beforeAutospacing="0" w:after="0" w:afterAutospacing="0" w:line="480" w:lineRule="auto"/>
        <w:rPr>
          <w:rFonts w:ascii="Times New Roman" w:hAnsi="Times New Roman"/>
          <w:sz w:val="24"/>
          <w:szCs w:val="24"/>
        </w:rPr>
      </w:pPr>
    </w:p>
    <w:p w14:paraId="085703F5" w14:textId="3C3A6827" w:rsidR="007B08F4" w:rsidRDefault="00AF63FA" w:rsidP="00143A08">
      <w:pPr>
        <w:pStyle w:val="NormalWeb"/>
        <w:spacing w:before="0" w:beforeAutospacing="0" w:after="0" w:afterAutospacing="0" w:line="480" w:lineRule="auto"/>
        <w:rPr>
          <w:rFonts w:ascii="Times New Roman" w:hAnsi="Times New Roman"/>
          <w:sz w:val="24"/>
          <w:szCs w:val="24"/>
        </w:rPr>
      </w:pPr>
      <w:r w:rsidRPr="00143A08">
        <w:rPr>
          <w:rFonts w:ascii="Times New Roman" w:hAnsi="Times New Roman"/>
          <w:sz w:val="24"/>
          <w:szCs w:val="24"/>
        </w:rPr>
        <w:t xml:space="preserve">Harrison </w:t>
      </w:r>
      <w:r w:rsidR="006A471D" w:rsidRPr="00143A08">
        <w:rPr>
          <w:rFonts w:ascii="Times New Roman" w:hAnsi="Times New Roman"/>
          <w:sz w:val="24"/>
          <w:szCs w:val="24"/>
        </w:rPr>
        <w:t>(</w:t>
      </w:r>
      <w:r w:rsidR="00CD5408" w:rsidRPr="00143A08">
        <w:rPr>
          <w:rFonts w:ascii="Times New Roman" w:hAnsi="Times New Roman"/>
          <w:sz w:val="24"/>
          <w:szCs w:val="24"/>
        </w:rPr>
        <w:t xml:space="preserve">2013: 245) </w:t>
      </w:r>
      <w:r w:rsidR="00D442DF" w:rsidRPr="00143A08">
        <w:rPr>
          <w:rFonts w:ascii="Times New Roman" w:hAnsi="Times New Roman"/>
          <w:sz w:val="24"/>
          <w:szCs w:val="24"/>
        </w:rPr>
        <w:t xml:space="preserve">has </w:t>
      </w:r>
      <w:r w:rsidRPr="00143A08">
        <w:rPr>
          <w:rFonts w:ascii="Times New Roman" w:hAnsi="Times New Roman"/>
          <w:sz w:val="24"/>
          <w:szCs w:val="24"/>
        </w:rPr>
        <w:t>note</w:t>
      </w:r>
      <w:r w:rsidR="000662EB" w:rsidRPr="00143A08">
        <w:rPr>
          <w:rFonts w:ascii="Times New Roman" w:hAnsi="Times New Roman"/>
          <w:sz w:val="24"/>
          <w:szCs w:val="24"/>
        </w:rPr>
        <w:t>d that</w:t>
      </w:r>
      <w:r w:rsidRPr="00143A08">
        <w:rPr>
          <w:rFonts w:ascii="Times New Roman" w:hAnsi="Times New Roman"/>
          <w:sz w:val="24"/>
          <w:szCs w:val="24"/>
        </w:rPr>
        <w:t xml:space="preserve"> </w:t>
      </w:r>
      <w:r w:rsidR="00C73721" w:rsidRPr="00143A08">
        <w:rPr>
          <w:rFonts w:ascii="Times New Roman" w:hAnsi="Times New Roman"/>
          <w:sz w:val="24"/>
          <w:szCs w:val="24"/>
        </w:rPr>
        <w:t>ICH</w:t>
      </w:r>
      <w:r w:rsidRPr="00143A08">
        <w:rPr>
          <w:rFonts w:ascii="Times New Roman" w:hAnsi="Times New Roman"/>
          <w:sz w:val="24"/>
          <w:szCs w:val="24"/>
        </w:rPr>
        <w:t xml:space="preserve"> practices, </w:t>
      </w:r>
      <w:r w:rsidR="00C2465E" w:rsidRPr="00143A08">
        <w:rPr>
          <w:rFonts w:ascii="Times New Roman" w:hAnsi="Times New Roman"/>
          <w:sz w:val="24"/>
          <w:szCs w:val="24"/>
        </w:rPr>
        <w:t xml:space="preserve">including </w:t>
      </w:r>
      <w:r w:rsidRPr="00143A08">
        <w:rPr>
          <w:rFonts w:ascii="Times New Roman" w:hAnsi="Times New Roman"/>
          <w:sz w:val="24"/>
          <w:szCs w:val="24"/>
        </w:rPr>
        <w:t xml:space="preserve">festivals, </w:t>
      </w:r>
      <w:r w:rsidR="00C73721" w:rsidRPr="00143A08">
        <w:rPr>
          <w:rFonts w:ascii="Times New Roman" w:hAnsi="Times New Roman"/>
          <w:sz w:val="24"/>
          <w:szCs w:val="24"/>
        </w:rPr>
        <w:t>are activities during which people engage with ‘</w:t>
      </w:r>
      <w:r w:rsidR="006A471D" w:rsidRPr="00143A08">
        <w:rPr>
          <w:rFonts w:ascii="Times New Roman" w:hAnsi="Times New Roman"/>
          <w:sz w:val="24"/>
          <w:szCs w:val="24"/>
        </w:rPr>
        <w:t>producing culture’</w:t>
      </w:r>
      <w:r w:rsidR="00C73721" w:rsidRPr="00143A08">
        <w:rPr>
          <w:rFonts w:ascii="Times New Roman" w:hAnsi="Times New Roman"/>
          <w:sz w:val="24"/>
          <w:szCs w:val="24"/>
        </w:rPr>
        <w:t xml:space="preserve"> and, on occasion, </w:t>
      </w:r>
      <w:r w:rsidR="00482516" w:rsidRPr="00143A08">
        <w:rPr>
          <w:rFonts w:ascii="Times New Roman" w:hAnsi="Times New Roman"/>
          <w:sz w:val="24"/>
          <w:szCs w:val="24"/>
        </w:rPr>
        <w:t>transforming their localities</w:t>
      </w:r>
      <w:r w:rsidR="006A471D" w:rsidRPr="00143A08">
        <w:rPr>
          <w:rFonts w:ascii="Times New Roman" w:hAnsi="Times New Roman"/>
          <w:sz w:val="24"/>
          <w:szCs w:val="24"/>
        </w:rPr>
        <w:t>.</w:t>
      </w:r>
      <w:r w:rsidR="00E259B2" w:rsidRPr="00143A08">
        <w:rPr>
          <w:rFonts w:ascii="Times New Roman" w:hAnsi="Times New Roman"/>
          <w:sz w:val="24"/>
          <w:szCs w:val="24"/>
        </w:rPr>
        <w:t xml:space="preserve"> </w:t>
      </w:r>
      <w:r w:rsidR="00A95CB8" w:rsidRPr="00143A08">
        <w:rPr>
          <w:rFonts w:ascii="Times New Roman" w:hAnsi="Times New Roman"/>
          <w:sz w:val="24"/>
          <w:szCs w:val="24"/>
        </w:rPr>
        <w:t>This can support</w:t>
      </w:r>
      <w:r w:rsidR="00A07EBC" w:rsidRPr="00143A08">
        <w:rPr>
          <w:rFonts w:ascii="Times New Roman" w:hAnsi="Times New Roman"/>
          <w:sz w:val="24"/>
          <w:szCs w:val="24"/>
        </w:rPr>
        <w:t xml:space="preserve"> </w:t>
      </w:r>
      <w:r w:rsidR="00C73721" w:rsidRPr="00143A08">
        <w:rPr>
          <w:rFonts w:ascii="Times New Roman" w:hAnsi="Times New Roman"/>
          <w:sz w:val="24"/>
          <w:szCs w:val="24"/>
        </w:rPr>
        <w:t>‘place-belongingness’</w:t>
      </w:r>
      <w:r w:rsidR="00A07EBC" w:rsidRPr="00143A08">
        <w:rPr>
          <w:rFonts w:ascii="Times New Roman" w:hAnsi="Times New Roman"/>
          <w:sz w:val="24"/>
          <w:szCs w:val="24"/>
        </w:rPr>
        <w:t>;</w:t>
      </w:r>
      <w:r w:rsidR="00C73721" w:rsidRPr="00143A08">
        <w:rPr>
          <w:rFonts w:ascii="Times New Roman" w:hAnsi="Times New Roman"/>
          <w:sz w:val="24"/>
          <w:szCs w:val="24"/>
        </w:rPr>
        <w:t xml:space="preserve"> </w:t>
      </w:r>
      <w:r w:rsidR="00E803C6" w:rsidRPr="00143A08">
        <w:rPr>
          <w:rFonts w:ascii="Times New Roman" w:hAnsi="Times New Roman"/>
          <w:sz w:val="24"/>
          <w:szCs w:val="24"/>
        </w:rPr>
        <w:t xml:space="preserve">an </w:t>
      </w:r>
      <w:r w:rsidR="00C2465E" w:rsidRPr="00143A08">
        <w:rPr>
          <w:rFonts w:ascii="Times New Roman" w:hAnsi="Times New Roman"/>
          <w:sz w:val="24"/>
          <w:szCs w:val="24"/>
        </w:rPr>
        <w:t>‘</w:t>
      </w:r>
      <w:r w:rsidR="00E803C6" w:rsidRPr="00143A08">
        <w:rPr>
          <w:rFonts w:ascii="Times New Roman" w:hAnsi="Times New Roman"/>
          <w:sz w:val="24"/>
          <w:szCs w:val="24"/>
        </w:rPr>
        <w:t xml:space="preserve">intimate feeling of being </w:t>
      </w:r>
      <w:r w:rsidR="00217EA3">
        <w:rPr>
          <w:rFonts w:ascii="Times New Roman" w:hAnsi="Times New Roman"/>
          <w:sz w:val="24"/>
          <w:szCs w:val="24"/>
        </w:rPr>
        <w:t>‘</w:t>
      </w:r>
      <w:r w:rsidR="00E803C6" w:rsidRPr="00143A08">
        <w:rPr>
          <w:rFonts w:ascii="Times New Roman" w:hAnsi="Times New Roman"/>
          <w:sz w:val="24"/>
          <w:szCs w:val="24"/>
        </w:rPr>
        <w:t>at home</w:t>
      </w:r>
      <w:r w:rsidR="00217EA3">
        <w:rPr>
          <w:rFonts w:ascii="Times New Roman" w:hAnsi="Times New Roman"/>
          <w:sz w:val="24"/>
          <w:szCs w:val="24"/>
        </w:rPr>
        <w:t>’</w:t>
      </w:r>
      <w:r w:rsidR="00E803C6" w:rsidRPr="00143A08">
        <w:rPr>
          <w:rFonts w:ascii="Times New Roman" w:hAnsi="Times New Roman"/>
          <w:sz w:val="24"/>
          <w:szCs w:val="24"/>
        </w:rPr>
        <w:t xml:space="preserve"> in a place</w:t>
      </w:r>
      <w:r w:rsidR="00A07EBC" w:rsidRPr="00143A08">
        <w:rPr>
          <w:rFonts w:ascii="Times New Roman" w:hAnsi="Times New Roman"/>
          <w:sz w:val="24"/>
          <w:szCs w:val="24"/>
        </w:rPr>
        <w:t>’</w:t>
      </w:r>
      <w:r w:rsidR="00E803C6" w:rsidRPr="00143A08">
        <w:rPr>
          <w:rFonts w:ascii="Times New Roman" w:hAnsi="Times New Roman"/>
          <w:sz w:val="24"/>
          <w:szCs w:val="24"/>
        </w:rPr>
        <w:t xml:space="preserve"> </w:t>
      </w:r>
      <w:r w:rsidR="008B1CD8" w:rsidRPr="00143A08">
        <w:rPr>
          <w:rFonts w:ascii="Times New Roman" w:hAnsi="Times New Roman"/>
          <w:sz w:val="24"/>
          <w:szCs w:val="24"/>
        </w:rPr>
        <w:t>which</w:t>
      </w:r>
      <w:r w:rsidR="00A95CB8" w:rsidRPr="00143A08">
        <w:rPr>
          <w:rFonts w:ascii="Times New Roman" w:hAnsi="Times New Roman"/>
          <w:sz w:val="24"/>
          <w:szCs w:val="24"/>
        </w:rPr>
        <w:t xml:space="preserve"> </w:t>
      </w:r>
      <w:r w:rsidR="005A32E4" w:rsidRPr="00143A08">
        <w:rPr>
          <w:rFonts w:ascii="Times New Roman" w:hAnsi="Times New Roman"/>
          <w:sz w:val="24"/>
          <w:szCs w:val="24"/>
        </w:rPr>
        <w:t>is</w:t>
      </w:r>
      <w:r w:rsidR="00C73721" w:rsidRPr="00143A08">
        <w:rPr>
          <w:rFonts w:ascii="Times New Roman" w:hAnsi="Times New Roman"/>
          <w:sz w:val="24"/>
          <w:szCs w:val="24"/>
        </w:rPr>
        <w:t xml:space="preserve"> ‘</w:t>
      </w:r>
      <w:r w:rsidR="00E803C6" w:rsidRPr="00143A08">
        <w:rPr>
          <w:rFonts w:ascii="Times New Roman" w:hAnsi="Times New Roman"/>
          <w:sz w:val="24"/>
          <w:szCs w:val="24"/>
        </w:rPr>
        <w:t xml:space="preserve">also unavoidably conditioned by the working of power </w:t>
      </w:r>
      <w:r w:rsidR="00E803C6" w:rsidRPr="00143A08">
        <w:rPr>
          <w:rFonts w:ascii="Times New Roman" w:hAnsi="Times New Roman"/>
          <w:sz w:val="24"/>
          <w:szCs w:val="24"/>
        </w:rPr>
        <w:lastRenderedPageBreak/>
        <w:t>relations (politics of belonging)</w:t>
      </w:r>
      <w:r w:rsidR="00C73721" w:rsidRPr="00143A08">
        <w:rPr>
          <w:rFonts w:ascii="Times New Roman" w:hAnsi="Times New Roman"/>
          <w:sz w:val="24"/>
          <w:szCs w:val="24"/>
        </w:rPr>
        <w:t>’</w:t>
      </w:r>
      <w:r w:rsidR="00C73721" w:rsidRPr="00143A08">
        <w:rPr>
          <w:rFonts w:ascii="Times New Roman" w:hAnsi="Times New Roman"/>
          <w:noProof/>
          <w:sz w:val="24"/>
          <w:szCs w:val="24"/>
        </w:rPr>
        <w:t xml:space="preserve"> (Antonsich 2010: 652–53)</w:t>
      </w:r>
      <w:r w:rsidR="00E803C6" w:rsidRPr="00143A08">
        <w:rPr>
          <w:rFonts w:ascii="Times New Roman" w:hAnsi="Times New Roman"/>
          <w:sz w:val="24"/>
          <w:szCs w:val="24"/>
        </w:rPr>
        <w:t>.</w:t>
      </w:r>
      <w:r w:rsidR="00A95CB8" w:rsidRPr="00143A08">
        <w:rPr>
          <w:rFonts w:ascii="Times New Roman" w:hAnsi="Times New Roman"/>
          <w:sz w:val="24"/>
          <w:szCs w:val="24"/>
        </w:rPr>
        <w:t xml:space="preserve"> F</w:t>
      </w:r>
      <w:r w:rsidR="0093206F" w:rsidRPr="00143A08">
        <w:rPr>
          <w:rFonts w:ascii="Times New Roman" w:hAnsi="Times New Roman"/>
          <w:sz w:val="24"/>
          <w:szCs w:val="24"/>
        </w:rPr>
        <w:t>estival performances</w:t>
      </w:r>
      <w:r w:rsidR="009E05F9" w:rsidRPr="00143A08">
        <w:rPr>
          <w:rFonts w:ascii="Times New Roman" w:hAnsi="Times New Roman"/>
          <w:sz w:val="24"/>
          <w:szCs w:val="24"/>
        </w:rPr>
        <w:t>, the work of the politics of belonging</w:t>
      </w:r>
      <w:r w:rsidR="00A95CB8" w:rsidRPr="00143A08">
        <w:rPr>
          <w:rFonts w:ascii="Times New Roman" w:hAnsi="Times New Roman"/>
          <w:sz w:val="24"/>
          <w:szCs w:val="24"/>
        </w:rPr>
        <w:t xml:space="preserve"> </w:t>
      </w:r>
      <w:r w:rsidR="00A95CB8" w:rsidRPr="00143A08">
        <w:rPr>
          <w:rFonts w:ascii="Times New Roman" w:hAnsi="Times New Roman"/>
          <w:noProof/>
          <w:sz w:val="24"/>
          <w:szCs w:val="24"/>
        </w:rPr>
        <w:t>(Yuval-Davis 2006)</w:t>
      </w:r>
      <w:r w:rsidR="009E05F9" w:rsidRPr="00143A08">
        <w:rPr>
          <w:rFonts w:ascii="Times New Roman" w:hAnsi="Times New Roman"/>
          <w:noProof/>
          <w:sz w:val="24"/>
          <w:szCs w:val="24"/>
        </w:rPr>
        <w:t>,</w:t>
      </w:r>
      <w:r w:rsidR="00D0611A" w:rsidRPr="00143A08">
        <w:rPr>
          <w:rFonts w:ascii="Times New Roman" w:hAnsi="Times New Roman"/>
          <w:sz w:val="24"/>
          <w:szCs w:val="24"/>
        </w:rPr>
        <w:t xml:space="preserve"> </w:t>
      </w:r>
      <w:r w:rsidR="00096317" w:rsidRPr="00143A08">
        <w:rPr>
          <w:rFonts w:ascii="Times New Roman" w:hAnsi="Times New Roman"/>
          <w:sz w:val="24"/>
          <w:szCs w:val="24"/>
        </w:rPr>
        <w:t xml:space="preserve">can </w:t>
      </w:r>
      <w:r w:rsidR="00217EA3" w:rsidRPr="00143A08">
        <w:rPr>
          <w:rFonts w:ascii="Times New Roman" w:hAnsi="Times New Roman"/>
          <w:sz w:val="24"/>
          <w:szCs w:val="24"/>
        </w:rPr>
        <w:t xml:space="preserve">both </w:t>
      </w:r>
      <w:r w:rsidR="00A95CB8" w:rsidRPr="00143A08">
        <w:rPr>
          <w:rFonts w:ascii="Times New Roman" w:hAnsi="Times New Roman"/>
          <w:sz w:val="24"/>
          <w:szCs w:val="24"/>
        </w:rPr>
        <w:t>cement</w:t>
      </w:r>
      <w:r w:rsidR="00E63242" w:rsidRPr="00143A08">
        <w:rPr>
          <w:rFonts w:ascii="Times New Roman" w:hAnsi="Times New Roman"/>
          <w:sz w:val="24"/>
          <w:szCs w:val="24"/>
        </w:rPr>
        <w:t xml:space="preserve"> </w:t>
      </w:r>
      <w:r w:rsidR="00C063C3" w:rsidRPr="00143A08">
        <w:rPr>
          <w:rFonts w:ascii="Times New Roman" w:hAnsi="Times New Roman"/>
          <w:sz w:val="24"/>
          <w:szCs w:val="24"/>
        </w:rPr>
        <w:t>or</w:t>
      </w:r>
      <w:r w:rsidR="00A95CB8" w:rsidRPr="00143A08">
        <w:rPr>
          <w:rFonts w:ascii="Times New Roman" w:hAnsi="Times New Roman"/>
          <w:sz w:val="24"/>
          <w:szCs w:val="24"/>
        </w:rPr>
        <w:t xml:space="preserve"> rebuff</w:t>
      </w:r>
      <w:r w:rsidR="00D17060" w:rsidRPr="00143A08">
        <w:rPr>
          <w:rFonts w:ascii="Times New Roman" w:hAnsi="Times New Roman"/>
          <w:sz w:val="24"/>
          <w:szCs w:val="24"/>
        </w:rPr>
        <w:t xml:space="preserve"> adherence to a group</w:t>
      </w:r>
      <w:r w:rsidR="00D0611A" w:rsidRPr="00143A08">
        <w:rPr>
          <w:rFonts w:ascii="Times New Roman" w:hAnsi="Times New Roman"/>
          <w:sz w:val="24"/>
          <w:szCs w:val="24"/>
        </w:rPr>
        <w:t xml:space="preserve">. </w:t>
      </w:r>
      <w:r w:rsidR="007A1C61" w:rsidRPr="00143A08">
        <w:rPr>
          <w:rFonts w:ascii="Times New Roman" w:hAnsi="Times New Roman"/>
          <w:sz w:val="24"/>
          <w:szCs w:val="24"/>
        </w:rPr>
        <w:t>Understanding</w:t>
      </w:r>
      <w:r w:rsidR="00C76BFF" w:rsidRPr="00143A08">
        <w:rPr>
          <w:rFonts w:ascii="Times New Roman" w:hAnsi="Times New Roman"/>
          <w:sz w:val="24"/>
          <w:szCs w:val="24"/>
        </w:rPr>
        <w:t xml:space="preserve"> the festival as a liminal period</w:t>
      </w:r>
      <w:r w:rsidR="00A13A0A" w:rsidRPr="00143A08">
        <w:rPr>
          <w:rFonts w:ascii="Times New Roman" w:hAnsi="Times New Roman"/>
          <w:sz w:val="24"/>
          <w:szCs w:val="24"/>
        </w:rPr>
        <w:t xml:space="preserve"> </w:t>
      </w:r>
      <w:r w:rsidR="0011629B" w:rsidRPr="00143A08">
        <w:rPr>
          <w:rFonts w:ascii="Times New Roman" w:hAnsi="Times New Roman"/>
          <w:sz w:val="24"/>
          <w:szCs w:val="24"/>
        </w:rPr>
        <w:t xml:space="preserve">(Matheson and Tinsley </w:t>
      </w:r>
      <w:r w:rsidR="008628CE" w:rsidRPr="00143A08">
        <w:rPr>
          <w:rFonts w:ascii="Times New Roman" w:hAnsi="Times New Roman"/>
          <w:sz w:val="24"/>
          <w:szCs w:val="24"/>
        </w:rPr>
        <w:t>2014)</w:t>
      </w:r>
      <w:r w:rsidR="00F22CE1" w:rsidRPr="00143A08">
        <w:rPr>
          <w:rFonts w:ascii="Times New Roman" w:hAnsi="Times New Roman"/>
          <w:sz w:val="24"/>
          <w:szCs w:val="24"/>
        </w:rPr>
        <w:t>, following Turner (1969</w:t>
      </w:r>
      <w:r w:rsidR="00B841BD" w:rsidRPr="00143A08">
        <w:rPr>
          <w:rFonts w:ascii="Times New Roman" w:hAnsi="Times New Roman"/>
          <w:sz w:val="24"/>
          <w:szCs w:val="24"/>
        </w:rPr>
        <w:t>: 96</w:t>
      </w:r>
      <w:r w:rsidR="00F22CE1" w:rsidRPr="00143A08">
        <w:rPr>
          <w:rFonts w:ascii="Times New Roman" w:hAnsi="Times New Roman"/>
          <w:sz w:val="24"/>
          <w:szCs w:val="24"/>
        </w:rPr>
        <w:t>),</w:t>
      </w:r>
      <w:r w:rsidR="00985446" w:rsidRPr="00143A08">
        <w:rPr>
          <w:rFonts w:ascii="Times New Roman" w:hAnsi="Times New Roman"/>
          <w:sz w:val="24"/>
          <w:szCs w:val="24"/>
        </w:rPr>
        <w:t xml:space="preserve"> </w:t>
      </w:r>
      <w:r w:rsidR="007A1C61" w:rsidRPr="00143A08">
        <w:rPr>
          <w:rFonts w:ascii="Times New Roman" w:hAnsi="Times New Roman"/>
          <w:sz w:val="24"/>
          <w:szCs w:val="24"/>
        </w:rPr>
        <w:t xml:space="preserve">and </w:t>
      </w:r>
      <w:r w:rsidR="00D939A3" w:rsidRPr="00143A08">
        <w:rPr>
          <w:rFonts w:ascii="Times New Roman" w:hAnsi="Times New Roman"/>
          <w:sz w:val="24"/>
          <w:szCs w:val="24"/>
        </w:rPr>
        <w:t xml:space="preserve">its </w:t>
      </w:r>
      <w:r w:rsidR="00985446" w:rsidRPr="00143A08">
        <w:rPr>
          <w:rFonts w:ascii="Times New Roman" w:hAnsi="Times New Roman"/>
          <w:sz w:val="24"/>
          <w:szCs w:val="24"/>
        </w:rPr>
        <w:t xml:space="preserve">performances </w:t>
      </w:r>
      <w:r w:rsidR="007A1C61" w:rsidRPr="00143A08">
        <w:rPr>
          <w:rFonts w:ascii="Times New Roman" w:hAnsi="Times New Roman"/>
          <w:sz w:val="24"/>
          <w:szCs w:val="24"/>
        </w:rPr>
        <w:t>as</w:t>
      </w:r>
      <w:r w:rsidR="007A07E1" w:rsidRPr="00143A08">
        <w:rPr>
          <w:rFonts w:ascii="Times New Roman" w:hAnsi="Times New Roman"/>
          <w:sz w:val="24"/>
          <w:szCs w:val="24"/>
        </w:rPr>
        <w:t xml:space="preserve"> </w:t>
      </w:r>
      <w:r w:rsidR="00985446" w:rsidRPr="00143A08">
        <w:rPr>
          <w:rFonts w:ascii="Times New Roman" w:hAnsi="Times New Roman"/>
          <w:sz w:val="24"/>
          <w:szCs w:val="24"/>
        </w:rPr>
        <w:t>interruption</w:t>
      </w:r>
      <w:r w:rsidR="009E05F9" w:rsidRPr="00143A08">
        <w:rPr>
          <w:rFonts w:ascii="Times New Roman" w:hAnsi="Times New Roman"/>
          <w:sz w:val="24"/>
          <w:szCs w:val="24"/>
        </w:rPr>
        <w:t>s</w:t>
      </w:r>
      <w:r w:rsidR="00985446" w:rsidRPr="00143A08">
        <w:rPr>
          <w:rFonts w:ascii="Times New Roman" w:hAnsi="Times New Roman"/>
          <w:sz w:val="24"/>
          <w:szCs w:val="24"/>
        </w:rPr>
        <w:t xml:space="preserve"> of regular social life</w:t>
      </w:r>
      <w:r w:rsidR="007A1C61" w:rsidRPr="00143A08">
        <w:rPr>
          <w:rFonts w:ascii="Times New Roman" w:hAnsi="Times New Roman"/>
          <w:sz w:val="24"/>
          <w:szCs w:val="24"/>
        </w:rPr>
        <w:t>; moments ‘</w:t>
      </w:r>
      <w:r w:rsidR="00AF4DCB" w:rsidRPr="00143A08">
        <w:rPr>
          <w:rFonts w:ascii="Times New Roman" w:hAnsi="Times New Roman"/>
          <w:sz w:val="24"/>
          <w:szCs w:val="24"/>
        </w:rPr>
        <w:t>in and out of time</w:t>
      </w:r>
      <w:r w:rsidR="007A1C61" w:rsidRPr="00143A08">
        <w:rPr>
          <w:rFonts w:ascii="Times New Roman" w:hAnsi="Times New Roman"/>
          <w:sz w:val="24"/>
          <w:szCs w:val="24"/>
        </w:rPr>
        <w:t>’ offers a useful frame for exploring such complexities</w:t>
      </w:r>
      <w:r w:rsidR="00C635EB" w:rsidRPr="00143A08">
        <w:rPr>
          <w:rFonts w:ascii="Times New Roman" w:hAnsi="Times New Roman"/>
          <w:sz w:val="24"/>
          <w:szCs w:val="24"/>
        </w:rPr>
        <w:t>. In Turner’s</w:t>
      </w:r>
      <w:r w:rsidR="00EC175E">
        <w:rPr>
          <w:rStyle w:val="EndnoteReference"/>
          <w:rFonts w:ascii="Times New Roman" w:hAnsi="Times New Roman"/>
          <w:sz w:val="24"/>
          <w:szCs w:val="24"/>
        </w:rPr>
        <w:endnoteReference w:id="1"/>
      </w:r>
      <w:r w:rsidR="00667351">
        <w:rPr>
          <w:rFonts w:ascii="Times New Roman" w:hAnsi="Times New Roman"/>
          <w:sz w:val="24"/>
          <w:szCs w:val="24"/>
        </w:rPr>
        <w:t xml:space="preserve"> </w:t>
      </w:r>
      <w:r w:rsidR="00C635EB" w:rsidRPr="00143A08">
        <w:rPr>
          <w:rFonts w:ascii="Times New Roman" w:hAnsi="Times New Roman"/>
          <w:sz w:val="24"/>
          <w:szCs w:val="24"/>
        </w:rPr>
        <w:t>triad</w:t>
      </w:r>
      <w:r w:rsidR="00C413A8" w:rsidRPr="00143A08">
        <w:rPr>
          <w:rFonts w:ascii="Times New Roman" w:hAnsi="Times New Roman"/>
          <w:sz w:val="24"/>
          <w:szCs w:val="24"/>
        </w:rPr>
        <w:t xml:space="preserve">ic </w:t>
      </w:r>
      <w:r w:rsidR="00785985" w:rsidRPr="00143A08">
        <w:rPr>
          <w:rFonts w:ascii="Times New Roman" w:hAnsi="Times New Roman"/>
          <w:sz w:val="24"/>
          <w:szCs w:val="24"/>
        </w:rPr>
        <w:t>understanding</w:t>
      </w:r>
      <w:r w:rsidR="00C413A8" w:rsidRPr="00143A08">
        <w:rPr>
          <w:rFonts w:ascii="Times New Roman" w:hAnsi="Times New Roman"/>
          <w:sz w:val="24"/>
          <w:szCs w:val="24"/>
        </w:rPr>
        <w:t xml:space="preserve"> of the</w:t>
      </w:r>
      <w:r w:rsidR="00785985" w:rsidRPr="00143A08">
        <w:rPr>
          <w:rFonts w:ascii="Times New Roman" w:hAnsi="Times New Roman"/>
          <w:sz w:val="24"/>
          <w:szCs w:val="24"/>
        </w:rPr>
        <w:t xml:space="preserve"> rites of passage, </w:t>
      </w:r>
      <w:r w:rsidR="00C635EB" w:rsidRPr="00143A08">
        <w:rPr>
          <w:rFonts w:ascii="Times New Roman" w:hAnsi="Times New Roman"/>
          <w:sz w:val="24"/>
          <w:szCs w:val="24"/>
        </w:rPr>
        <w:t>the liminal</w:t>
      </w:r>
      <w:r w:rsidR="00785985" w:rsidRPr="00143A08">
        <w:rPr>
          <w:rFonts w:ascii="Times New Roman" w:hAnsi="Times New Roman"/>
          <w:sz w:val="24"/>
          <w:szCs w:val="24"/>
        </w:rPr>
        <w:t xml:space="preserve"> phase</w:t>
      </w:r>
      <w:r w:rsidR="00C635EB" w:rsidRPr="00143A08">
        <w:rPr>
          <w:rFonts w:ascii="Times New Roman" w:hAnsi="Times New Roman"/>
          <w:sz w:val="24"/>
          <w:szCs w:val="24"/>
        </w:rPr>
        <w:t xml:space="preserve">, the threshold between </w:t>
      </w:r>
      <w:r w:rsidR="00836222" w:rsidRPr="00143A08">
        <w:rPr>
          <w:rFonts w:ascii="Times New Roman" w:hAnsi="Times New Roman"/>
          <w:sz w:val="24"/>
          <w:szCs w:val="24"/>
        </w:rPr>
        <w:t xml:space="preserve">two </w:t>
      </w:r>
      <w:r w:rsidR="00D939A3" w:rsidRPr="00143A08">
        <w:rPr>
          <w:rFonts w:ascii="Times New Roman" w:hAnsi="Times New Roman"/>
          <w:sz w:val="24"/>
          <w:szCs w:val="24"/>
        </w:rPr>
        <w:t>conditions</w:t>
      </w:r>
      <w:r w:rsidR="00D939A3" w:rsidRPr="00143A08" w:rsidDel="00D939A3">
        <w:rPr>
          <w:rFonts w:ascii="Times New Roman" w:hAnsi="Times New Roman"/>
          <w:sz w:val="24"/>
          <w:szCs w:val="24"/>
        </w:rPr>
        <w:t xml:space="preserve"> </w:t>
      </w:r>
      <w:r w:rsidR="00836222" w:rsidRPr="00143A08">
        <w:rPr>
          <w:rFonts w:ascii="Times New Roman" w:hAnsi="Times New Roman"/>
          <w:sz w:val="24"/>
          <w:szCs w:val="24"/>
        </w:rPr>
        <w:t xml:space="preserve">of stasis, </w:t>
      </w:r>
      <w:r w:rsidR="00283922" w:rsidRPr="00143A08">
        <w:rPr>
          <w:rFonts w:ascii="Times New Roman" w:hAnsi="Times New Roman"/>
          <w:sz w:val="24"/>
          <w:szCs w:val="24"/>
        </w:rPr>
        <w:t>induces transformation</w:t>
      </w:r>
      <w:r w:rsidR="00836222" w:rsidRPr="00143A08">
        <w:rPr>
          <w:rFonts w:ascii="Times New Roman" w:hAnsi="Times New Roman"/>
          <w:sz w:val="24"/>
          <w:szCs w:val="24"/>
        </w:rPr>
        <w:t xml:space="preserve">. </w:t>
      </w:r>
      <w:r w:rsidR="00D80C23" w:rsidRPr="00143A08">
        <w:rPr>
          <w:rFonts w:ascii="Times New Roman" w:hAnsi="Times New Roman"/>
          <w:sz w:val="24"/>
          <w:szCs w:val="24"/>
        </w:rPr>
        <w:t>In h</w:t>
      </w:r>
      <w:r w:rsidR="00D939A3" w:rsidRPr="00143A08">
        <w:rPr>
          <w:rFonts w:ascii="Times New Roman" w:hAnsi="Times New Roman"/>
          <w:sz w:val="24"/>
          <w:szCs w:val="24"/>
        </w:rPr>
        <w:t>is</w:t>
      </w:r>
      <w:r w:rsidR="00D80C23" w:rsidRPr="00143A08">
        <w:rPr>
          <w:rFonts w:ascii="Times New Roman" w:hAnsi="Times New Roman"/>
          <w:sz w:val="24"/>
          <w:szCs w:val="24"/>
        </w:rPr>
        <w:t xml:space="preserve"> model</w:t>
      </w:r>
      <w:r w:rsidR="00857235">
        <w:rPr>
          <w:rFonts w:ascii="Times New Roman" w:hAnsi="Times New Roman"/>
          <w:sz w:val="24"/>
          <w:szCs w:val="24"/>
        </w:rPr>
        <w:t>,</w:t>
      </w:r>
      <w:r w:rsidR="00D939A3" w:rsidRPr="00143A08">
        <w:rPr>
          <w:rFonts w:ascii="Times New Roman" w:hAnsi="Times New Roman"/>
          <w:sz w:val="24"/>
          <w:szCs w:val="24"/>
        </w:rPr>
        <w:t xml:space="preserve"> ‘</w:t>
      </w:r>
      <w:r w:rsidR="00836222" w:rsidRPr="00143A08">
        <w:rPr>
          <w:rFonts w:ascii="Times New Roman" w:hAnsi="Times New Roman"/>
          <w:sz w:val="24"/>
          <w:szCs w:val="24"/>
        </w:rPr>
        <w:t>initiands</w:t>
      </w:r>
      <w:r w:rsidR="00283922" w:rsidRPr="00143A08">
        <w:rPr>
          <w:rFonts w:ascii="Times New Roman" w:hAnsi="Times New Roman"/>
          <w:sz w:val="24"/>
          <w:szCs w:val="24"/>
        </w:rPr>
        <w:t>’ forge bonds of extraordinary belonging,</w:t>
      </w:r>
      <w:r w:rsidR="00836222" w:rsidRPr="00143A08">
        <w:rPr>
          <w:rFonts w:ascii="Times New Roman" w:hAnsi="Times New Roman"/>
          <w:sz w:val="24"/>
          <w:szCs w:val="24"/>
        </w:rPr>
        <w:t xml:space="preserve"> </w:t>
      </w:r>
      <w:r w:rsidR="00283922" w:rsidRPr="00143A08">
        <w:rPr>
          <w:rFonts w:ascii="Times New Roman" w:hAnsi="Times New Roman"/>
          <w:sz w:val="24"/>
          <w:szCs w:val="24"/>
        </w:rPr>
        <w:t>‘</w:t>
      </w:r>
      <w:r w:rsidR="00283922" w:rsidRPr="00217EA3">
        <w:rPr>
          <w:rFonts w:ascii="Times New Roman" w:hAnsi="Times New Roman"/>
          <w:sz w:val="24"/>
          <w:szCs w:val="24"/>
        </w:rPr>
        <w:t>communitas’</w:t>
      </w:r>
      <w:r w:rsidR="00283922" w:rsidRPr="00143A08">
        <w:rPr>
          <w:rFonts w:ascii="Times New Roman" w:hAnsi="Times New Roman"/>
          <w:sz w:val="24"/>
          <w:szCs w:val="24"/>
        </w:rPr>
        <w:t>, through</w:t>
      </w:r>
      <w:r w:rsidR="00836222" w:rsidRPr="00143A08">
        <w:rPr>
          <w:rFonts w:ascii="Times New Roman" w:hAnsi="Times New Roman"/>
          <w:sz w:val="24"/>
          <w:szCs w:val="24"/>
        </w:rPr>
        <w:t xml:space="preserve"> shar</w:t>
      </w:r>
      <w:r w:rsidR="00137B07" w:rsidRPr="00143A08">
        <w:rPr>
          <w:rFonts w:ascii="Times New Roman" w:hAnsi="Times New Roman"/>
          <w:sz w:val="24"/>
          <w:szCs w:val="24"/>
        </w:rPr>
        <w:t xml:space="preserve">ing </w:t>
      </w:r>
      <w:r w:rsidR="00283922" w:rsidRPr="00143A08">
        <w:rPr>
          <w:rFonts w:ascii="Times New Roman" w:hAnsi="Times New Roman"/>
          <w:sz w:val="24"/>
          <w:szCs w:val="24"/>
        </w:rPr>
        <w:t>participation in the ritual</w:t>
      </w:r>
      <w:r w:rsidR="007B08F4" w:rsidRPr="00143A08">
        <w:rPr>
          <w:rFonts w:ascii="Times New Roman" w:hAnsi="Times New Roman"/>
          <w:sz w:val="24"/>
          <w:szCs w:val="24"/>
        </w:rPr>
        <w:t>.  Understanding the festival</w:t>
      </w:r>
      <w:r w:rsidR="00D939A3" w:rsidRPr="00143A08">
        <w:rPr>
          <w:rFonts w:ascii="Times New Roman" w:hAnsi="Times New Roman"/>
          <w:sz w:val="24"/>
          <w:szCs w:val="24"/>
        </w:rPr>
        <w:t>’s rites</w:t>
      </w:r>
      <w:r w:rsidR="007B08F4" w:rsidRPr="00143A08">
        <w:rPr>
          <w:rFonts w:ascii="Times New Roman" w:hAnsi="Times New Roman"/>
          <w:sz w:val="24"/>
          <w:szCs w:val="24"/>
        </w:rPr>
        <w:t xml:space="preserve"> as expression</w:t>
      </w:r>
      <w:r w:rsidR="00D939A3" w:rsidRPr="00143A08">
        <w:rPr>
          <w:rFonts w:ascii="Times New Roman" w:hAnsi="Times New Roman"/>
          <w:sz w:val="24"/>
          <w:szCs w:val="24"/>
        </w:rPr>
        <w:t>s</w:t>
      </w:r>
      <w:r w:rsidR="007B08F4" w:rsidRPr="00143A08">
        <w:rPr>
          <w:rFonts w:ascii="Times New Roman" w:hAnsi="Times New Roman"/>
          <w:sz w:val="24"/>
          <w:szCs w:val="24"/>
        </w:rPr>
        <w:t xml:space="preserve"> of </w:t>
      </w:r>
      <w:r w:rsidR="007B08F4" w:rsidRPr="00217EA3">
        <w:rPr>
          <w:rFonts w:ascii="Times New Roman" w:hAnsi="Times New Roman"/>
          <w:sz w:val="24"/>
          <w:szCs w:val="24"/>
        </w:rPr>
        <w:t>communitas</w:t>
      </w:r>
      <w:r w:rsidR="007B08F4" w:rsidRPr="00143A08">
        <w:rPr>
          <w:rFonts w:ascii="Times New Roman" w:hAnsi="Times New Roman"/>
          <w:sz w:val="24"/>
          <w:szCs w:val="24"/>
        </w:rPr>
        <w:t xml:space="preserve"> helps</w:t>
      </w:r>
      <w:r w:rsidR="008A6633" w:rsidRPr="00143A08">
        <w:rPr>
          <w:rFonts w:ascii="Times New Roman" w:hAnsi="Times New Roman"/>
          <w:sz w:val="24"/>
          <w:szCs w:val="24"/>
        </w:rPr>
        <w:t xml:space="preserve"> us </w:t>
      </w:r>
      <w:r w:rsidR="00283922" w:rsidRPr="00143A08">
        <w:rPr>
          <w:rFonts w:ascii="Times New Roman" w:hAnsi="Times New Roman"/>
          <w:sz w:val="24"/>
          <w:szCs w:val="24"/>
        </w:rPr>
        <w:t>consider</w:t>
      </w:r>
      <w:r w:rsidR="008A6633" w:rsidRPr="00143A08">
        <w:rPr>
          <w:rFonts w:ascii="Times New Roman" w:hAnsi="Times New Roman"/>
          <w:sz w:val="24"/>
          <w:szCs w:val="24"/>
        </w:rPr>
        <w:t xml:space="preserve"> the discourses and experiences that generate feelings of belonging </w:t>
      </w:r>
      <w:r w:rsidR="00137B07" w:rsidRPr="00143A08">
        <w:rPr>
          <w:rFonts w:ascii="Times New Roman" w:hAnsi="Times New Roman"/>
          <w:sz w:val="24"/>
          <w:szCs w:val="24"/>
        </w:rPr>
        <w:t xml:space="preserve">and </w:t>
      </w:r>
      <w:r w:rsidR="008A6633" w:rsidRPr="00143A08">
        <w:rPr>
          <w:rFonts w:ascii="Times New Roman" w:hAnsi="Times New Roman"/>
          <w:sz w:val="24"/>
          <w:szCs w:val="24"/>
        </w:rPr>
        <w:t xml:space="preserve">to </w:t>
      </w:r>
      <w:r w:rsidR="005A55D8" w:rsidRPr="00143A08">
        <w:rPr>
          <w:rFonts w:ascii="Times New Roman" w:hAnsi="Times New Roman"/>
          <w:sz w:val="24"/>
          <w:szCs w:val="24"/>
        </w:rPr>
        <w:t>assess the normative inclusion and exclusion of certain participants.</w:t>
      </w:r>
    </w:p>
    <w:p w14:paraId="0D3F921E" w14:textId="77777777" w:rsidR="00143A08" w:rsidRPr="00143A08" w:rsidRDefault="00143A08" w:rsidP="00143A08">
      <w:pPr>
        <w:pStyle w:val="NormalWeb"/>
        <w:spacing w:before="0" w:beforeAutospacing="0" w:after="0" w:afterAutospacing="0" w:line="480" w:lineRule="auto"/>
        <w:rPr>
          <w:rFonts w:ascii="Times New Roman" w:hAnsi="Times New Roman"/>
          <w:sz w:val="24"/>
          <w:szCs w:val="24"/>
        </w:rPr>
      </w:pPr>
    </w:p>
    <w:p w14:paraId="5AD54E4D" w14:textId="77777777" w:rsidR="0068487E" w:rsidRDefault="00100A27" w:rsidP="00143A08">
      <w:pPr>
        <w:pStyle w:val="NormalWeb"/>
        <w:spacing w:before="0" w:beforeAutospacing="0" w:after="0" w:afterAutospacing="0" w:line="480" w:lineRule="auto"/>
        <w:rPr>
          <w:rFonts w:ascii="Times New Roman" w:hAnsi="Times New Roman"/>
          <w:sz w:val="24"/>
          <w:szCs w:val="24"/>
        </w:rPr>
      </w:pPr>
      <w:r w:rsidRPr="00143A08">
        <w:rPr>
          <w:rFonts w:ascii="Times New Roman" w:hAnsi="Times New Roman"/>
          <w:sz w:val="24"/>
          <w:szCs w:val="24"/>
        </w:rPr>
        <w:t>F</w:t>
      </w:r>
      <w:r w:rsidR="005A55D8" w:rsidRPr="00143A08">
        <w:rPr>
          <w:rFonts w:ascii="Times New Roman" w:hAnsi="Times New Roman"/>
          <w:sz w:val="24"/>
          <w:szCs w:val="24"/>
        </w:rPr>
        <w:t>estivals and</w:t>
      </w:r>
      <w:r w:rsidR="00D0611A" w:rsidRPr="00143A08">
        <w:rPr>
          <w:rFonts w:ascii="Times New Roman" w:hAnsi="Times New Roman"/>
          <w:sz w:val="24"/>
          <w:szCs w:val="24"/>
        </w:rPr>
        <w:t xml:space="preserve"> heritage practices</w:t>
      </w:r>
      <w:r w:rsidR="00C0507F" w:rsidRPr="00143A08">
        <w:rPr>
          <w:rFonts w:ascii="Times New Roman" w:hAnsi="Times New Roman"/>
          <w:sz w:val="24"/>
          <w:szCs w:val="24"/>
        </w:rPr>
        <w:t xml:space="preserve"> </w:t>
      </w:r>
      <w:r w:rsidR="00137B07" w:rsidRPr="00143A08">
        <w:rPr>
          <w:rFonts w:ascii="Times New Roman" w:hAnsi="Times New Roman"/>
          <w:sz w:val="24"/>
          <w:szCs w:val="24"/>
        </w:rPr>
        <w:t>can be identified as expressions of</w:t>
      </w:r>
      <w:r w:rsidR="00C0507F" w:rsidRPr="00143A08">
        <w:rPr>
          <w:rFonts w:ascii="Times New Roman" w:hAnsi="Times New Roman"/>
          <w:sz w:val="24"/>
          <w:szCs w:val="24"/>
        </w:rPr>
        <w:t xml:space="preserve"> </w:t>
      </w:r>
      <w:r w:rsidR="00C20FDE" w:rsidRPr="00143A08">
        <w:rPr>
          <w:rFonts w:ascii="Times New Roman" w:hAnsi="Times New Roman"/>
          <w:sz w:val="24"/>
          <w:szCs w:val="24"/>
        </w:rPr>
        <w:t>‘</w:t>
      </w:r>
      <w:r w:rsidR="00E90561" w:rsidRPr="00143A08">
        <w:rPr>
          <w:rFonts w:ascii="Times New Roman" w:hAnsi="Times New Roman"/>
          <w:sz w:val="24"/>
          <w:szCs w:val="24"/>
        </w:rPr>
        <w:t>Authorised Heritage D</w:t>
      </w:r>
      <w:r w:rsidR="00C20FDE" w:rsidRPr="00143A08">
        <w:rPr>
          <w:rFonts w:ascii="Times New Roman" w:hAnsi="Times New Roman"/>
          <w:sz w:val="24"/>
          <w:szCs w:val="24"/>
        </w:rPr>
        <w:t>iscourse’</w:t>
      </w:r>
      <w:r w:rsidR="00D0611A" w:rsidRPr="00143A08">
        <w:rPr>
          <w:rFonts w:ascii="Times New Roman" w:hAnsi="Times New Roman"/>
          <w:sz w:val="24"/>
          <w:szCs w:val="24"/>
        </w:rPr>
        <w:t xml:space="preserve"> </w:t>
      </w:r>
      <w:r w:rsidR="00E90561" w:rsidRPr="00143A08">
        <w:rPr>
          <w:rFonts w:ascii="Times New Roman" w:hAnsi="Times New Roman"/>
          <w:sz w:val="24"/>
          <w:szCs w:val="24"/>
        </w:rPr>
        <w:t xml:space="preserve">(AHD) </w:t>
      </w:r>
      <w:r w:rsidR="00D0611A" w:rsidRPr="00143A08">
        <w:rPr>
          <w:rFonts w:ascii="Times New Roman" w:hAnsi="Times New Roman"/>
          <w:sz w:val="24"/>
          <w:szCs w:val="24"/>
        </w:rPr>
        <w:t>(Smith 2006)</w:t>
      </w:r>
      <w:r w:rsidRPr="00143A08">
        <w:rPr>
          <w:rFonts w:ascii="Times New Roman" w:hAnsi="Times New Roman"/>
          <w:sz w:val="24"/>
          <w:szCs w:val="24"/>
        </w:rPr>
        <w:t xml:space="preserve">, </w:t>
      </w:r>
      <w:r w:rsidR="00A016CD" w:rsidRPr="00143A08">
        <w:rPr>
          <w:rFonts w:ascii="Times New Roman" w:hAnsi="Times New Roman"/>
          <w:sz w:val="24"/>
          <w:szCs w:val="24"/>
        </w:rPr>
        <w:t xml:space="preserve">becoming the target of </w:t>
      </w:r>
      <w:r w:rsidRPr="00143A08">
        <w:rPr>
          <w:rFonts w:ascii="Times New Roman" w:hAnsi="Times New Roman"/>
          <w:sz w:val="24"/>
          <w:szCs w:val="24"/>
        </w:rPr>
        <w:t>heritage policies at national and transnational level</w:t>
      </w:r>
      <w:r w:rsidR="00A016CD" w:rsidRPr="00143A08">
        <w:rPr>
          <w:rFonts w:ascii="Times New Roman" w:hAnsi="Times New Roman"/>
          <w:sz w:val="24"/>
          <w:szCs w:val="24"/>
        </w:rPr>
        <w:t xml:space="preserve"> </w:t>
      </w:r>
      <w:r w:rsidR="00A016CD" w:rsidRPr="00143A08">
        <w:rPr>
          <w:rFonts w:ascii="Times New Roman" w:hAnsi="Times New Roman"/>
          <w:noProof/>
          <w:sz w:val="24"/>
          <w:szCs w:val="24"/>
        </w:rPr>
        <w:t>(Noyes 2015)</w:t>
      </w:r>
      <w:r w:rsidR="00A016CD" w:rsidRPr="00143A08">
        <w:rPr>
          <w:rFonts w:ascii="Times New Roman" w:hAnsi="Times New Roman"/>
          <w:sz w:val="24"/>
          <w:szCs w:val="24"/>
        </w:rPr>
        <w:t>.</w:t>
      </w:r>
      <w:r w:rsidR="00C0507F" w:rsidRPr="00143A08">
        <w:rPr>
          <w:rFonts w:ascii="Times New Roman" w:hAnsi="Times New Roman"/>
          <w:sz w:val="24"/>
          <w:szCs w:val="24"/>
        </w:rPr>
        <w:t xml:space="preserve"> </w:t>
      </w:r>
      <w:r w:rsidR="00E72A5A" w:rsidRPr="00143A08">
        <w:rPr>
          <w:rFonts w:ascii="Times New Roman" w:hAnsi="Times New Roman"/>
          <w:sz w:val="24"/>
          <w:szCs w:val="24"/>
        </w:rPr>
        <w:t>O</w:t>
      </w:r>
      <w:r w:rsidR="00C0507F" w:rsidRPr="00143A08">
        <w:rPr>
          <w:rFonts w:ascii="Times New Roman" w:hAnsi="Times New Roman"/>
          <w:sz w:val="24"/>
          <w:szCs w:val="24"/>
        </w:rPr>
        <w:t xml:space="preserve">f particular interest </w:t>
      </w:r>
      <w:r w:rsidRPr="00143A08">
        <w:rPr>
          <w:rFonts w:ascii="Times New Roman" w:hAnsi="Times New Roman"/>
          <w:sz w:val="24"/>
          <w:szCs w:val="24"/>
        </w:rPr>
        <w:t xml:space="preserve">for us here </w:t>
      </w:r>
      <w:r w:rsidR="00D80C23" w:rsidRPr="00143A08">
        <w:rPr>
          <w:rFonts w:ascii="Times New Roman" w:hAnsi="Times New Roman"/>
          <w:sz w:val="24"/>
          <w:szCs w:val="24"/>
        </w:rPr>
        <w:t xml:space="preserve">is the interplay of official authentifications with performances </w:t>
      </w:r>
      <w:r w:rsidR="00137B07" w:rsidRPr="00143A08">
        <w:rPr>
          <w:rFonts w:ascii="Times New Roman" w:hAnsi="Times New Roman"/>
          <w:sz w:val="24"/>
          <w:szCs w:val="24"/>
        </w:rPr>
        <w:t>of</w:t>
      </w:r>
      <w:r w:rsidR="00D80C23" w:rsidRPr="00143A08">
        <w:rPr>
          <w:rFonts w:ascii="Times New Roman" w:hAnsi="Times New Roman"/>
          <w:sz w:val="24"/>
          <w:szCs w:val="24"/>
        </w:rPr>
        <w:t xml:space="preserve"> apparently</w:t>
      </w:r>
      <w:r w:rsidR="00C0507F" w:rsidRPr="00143A08">
        <w:rPr>
          <w:rFonts w:ascii="Times New Roman" w:hAnsi="Times New Roman"/>
          <w:sz w:val="24"/>
          <w:szCs w:val="24"/>
        </w:rPr>
        <w:t xml:space="preserve"> unoff</w:t>
      </w:r>
      <w:r w:rsidR="005A32E4" w:rsidRPr="00143A08">
        <w:rPr>
          <w:rFonts w:ascii="Times New Roman" w:hAnsi="Times New Roman"/>
          <w:sz w:val="24"/>
          <w:szCs w:val="24"/>
        </w:rPr>
        <w:t>icial, localised practices</w:t>
      </w:r>
      <w:r w:rsidR="00D80C23" w:rsidRPr="00143A08">
        <w:rPr>
          <w:rFonts w:ascii="Times New Roman" w:hAnsi="Times New Roman"/>
          <w:sz w:val="24"/>
          <w:szCs w:val="24"/>
        </w:rPr>
        <w:t>,</w:t>
      </w:r>
      <w:r w:rsidR="005A32E4" w:rsidRPr="00143A08">
        <w:rPr>
          <w:rFonts w:ascii="Times New Roman" w:hAnsi="Times New Roman"/>
          <w:sz w:val="24"/>
          <w:szCs w:val="24"/>
        </w:rPr>
        <w:t xml:space="preserve"> </w:t>
      </w:r>
      <w:r w:rsidR="00C0507F" w:rsidRPr="00143A08">
        <w:rPr>
          <w:rFonts w:ascii="Times New Roman" w:hAnsi="Times New Roman"/>
          <w:sz w:val="24"/>
          <w:szCs w:val="24"/>
        </w:rPr>
        <w:t xml:space="preserve">forms of </w:t>
      </w:r>
      <w:r w:rsidR="00E72A5A" w:rsidRPr="00143A08">
        <w:rPr>
          <w:rFonts w:ascii="Times New Roman" w:hAnsi="Times New Roman"/>
          <w:sz w:val="24"/>
          <w:szCs w:val="24"/>
        </w:rPr>
        <w:t>‘</w:t>
      </w:r>
      <w:r w:rsidR="00C0507F" w:rsidRPr="00143A08">
        <w:rPr>
          <w:rFonts w:ascii="Times New Roman" w:hAnsi="Times New Roman"/>
          <w:sz w:val="24"/>
          <w:szCs w:val="24"/>
        </w:rPr>
        <w:t>heritage from below’ (Robertson 20</w:t>
      </w:r>
      <w:r w:rsidR="00FA23C9" w:rsidRPr="00143A08">
        <w:rPr>
          <w:rFonts w:ascii="Times New Roman" w:hAnsi="Times New Roman"/>
          <w:sz w:val="24"/>
          <w:szCs w:val="24"/>
        </w:rPr>
        <w:t>12</w:t>
      </w:r>
      <w:r w:rsidR="00C0507F" w:rsidRPr="00143A08">
        <w:rPr>
          <w:rFonts w:ascii="Times New Roman" w:hAnsi="Times New Roman"/>
          <w:sz w:val="24"/>
          <w:szCs w:val="24"/>
        </w:rPr>
        <w:t xml:space="preserve">). </w:t>
      </w:r>
    </w:p>
    <w:p w14:paraId="4429B99B" w14:textId="77777777" w:rsidR="00143A08" w:rsidRPr="00143A08" w:rsidRDefault="00143A08" w:rsidP="00143A08">
      <w:pPr>
        <w:pStyle w:val="NormalWeb"/>
        <w:spacing w:before="0" w:beforeAutospacing="0" w:after="0" w:afterAutospacing="0" w:line="480" w:lineRule="auto"/>
        <w:rPr>
          <w:rFonts w:ascii="Times New Roman" w:hAnsi="Times New Roman"/>
          <w:sz w:val="24"/>
          <w:szCs w:val="24"/>
        </w:rPr>
      </w:pPr>
    </w:p>
    <w:p w14:paraId="0FC24A93" w14:textId="77777777" w:rsidR="0068487E" w:rsidRPr="00143A08" w:rsidRDefault="0068487E" w:rsidP="00143A08">
      <w:pPr>
        <w:pStyle w:val="NormalWeb"/>
        <w:spacing w:before="0" w:beforeAutospacing="0" w:after="0" w:afterAutospacing="0" w:line="480" w:lineRule="auto"/>
        <w:rPr>
          <w:rFonts w:ascii="Times New Roman" w:hAnsi="Times New Roman"/>
          <w:sz w:val="24"/>
          <w:szCs w:val="24"/>
        </w:rPr>
      </w:pPr>
      <w:r w:rsidRPr="00143A08">
        <w:rPr>
          <w:rFonts w:ascii="Times New Roman" w:hAnsi="Times New Roman"/>
          <w:sz w:val="24"/>
          <w:szCs w:val="24"/>
        </w:rPr>
        <w:t>The analysis presented here draws on</w:t>
      </w:r>
      <w:r w:rsidR="0031756F" w:rsidRPr="00143A08">
        <w:rPr>
          <w:rFonts w:ascii="Times New Roman" w:hAnsi="Times New Roman"/>
          <w:sz w:val="24"/>
          <w:szCs w:val="24"/>
        </w:rPr>
        <w:t xml:space="preserve"> each author’s</w:t>
      </w:r>
      <w:r w:rsidRPr="00143A08">
        <w:rPr>
          <w:rFonts w:ascii="Times New Roman" w:hAnsi="Times New Roman"/>
          <w:sz w:val="24"/>
          <w:szCs w:val="24"/>
        </w:rPr>
        <w:t xml:space="preserve"> </w:t>
      </w:r>
      <w:r w:rsidR="0031756F" w:rsidRPr="00143A08">
        <w:rPr>
          <w:rFonts w:ascii="Times New Roman" w:hAnsi="Times New Roman"/>
          <w:sz w:val="24"/>
          <w:szCs w:val="24"/>
        </w:rPr>
        <w:t xml:space="preserve">own </w:t>
      </w:r>
      <w:r w:rsidRPr="00143A08">
        <w:rPr>
          <w:rFonts w:ascii="Times New Roman" w:hAnsi="Times New Roman"/>
          <w:sz w:val="24"/>
          <w:szCs w:val="24"/>
        </w:rPr>
        <w:t>fieldwork. Cristina Clopot</w:t>
      </w:r>
      <w:r w:rsidR="0031756F" w:rsidRPr="00143A08">
        <w:rPr>
          <w:rFonts w:ascii="Times New Roman" w:hAnsi="Times New Roman"/>
          <w:sz w:val="24"/>
          <w:szCs w:val="24"/>
        </w:rPr>
        <w:t xml:space="preserve"> undertook</w:t>
      </w:r>
      <w:r w:rsidRPr="00143A08">
        <w:rPr>
          <w:rFonts w:ascii="Times New Roman" w:hAnsi="Times New Roman"/>
          <w:sz w:val="24"/>
          <w:szCs w:val="24"/>
        </w:rPr>
        <w:t xml:space="preserve"> participant observation</w:t>
      </w:r>
      <w:r w:rsidR="0031756F" w:rsidRPr="00143A08">
        <w:rPr>
          <w:rFonts w:ascii="Times New Roman" w:hAnsi="Times New Roman"/>
          <w:sz w:val="24"/>
          <w:szCs w:val="24"/>
        </w:rPr>
        <w:t xml:space="preserve"> and</w:t>
      </w:r>
      <w:r w:rsidRPr="00143A08">
        <w:rPr>
          <w:rFonts w:ascii="Times New Roman" w:hAnsi="Times New Roman"/>
          <w:sz w:val="24"/>
          <w:szCs w:val="24"/>
        </w:rPr>
        <w:t xml:space="preserve"> ethnographic interviews, </w:t>
      </w:r>
      <w:r w:rsidR="0031756F" w:rsidRPr="00143A08">
        <w:rPr>
          <w:rFonts w:ascii="Times New Roman" w:hAnsi="Times New Roman"/>
          <w:sz w:val="24"/>
          <w:szCs w:val="24"/>
        </w:rPr>
        <w:t>and used archives</w:t>
      </w:r>
      <w:r w:rsidRPr="00143A08">
        <w:rPr>
          <w:rFonts w:ascii="Times New Roman" w:hAnsi="Times New Roman"/>
          <w:sz w:val="24"/>
          <w:szCs w:val="24"/>
        </w:rPr>
        <w:t>,</w:t>
      </w:r>
      <w:r w:rsidR="00633C6D" w:rsidRPr="00143A08">
        <w:rPr>
          <w:rFonts w:ascii="Times New Roman" w:hAnsi="Times New Roman"/>
          <w:sz w:val="24"/>
          <w:szCs w:val="24"/>
        </w:rPr>
        <w:t xml:space="preserve"> </w:t>
      </w:r>
      <w:r w:rsidRPr="00143A08">
        <w:rPr>
          <w:rFonts w:ascii="Times New Roman" w:hAnsi="Times New Roman"/>
          <w:sz w:val="24"/>
          <w:szCs w:val="24"/>
        </w:rPr>
        <w:t xml:space="preserve">to </w:t>
      </w:r>
      <w:r w:rsidR="0031756F" w:rsidRPr="00143A08">
        <w:rPr>
          <w:rFonts w:ascii="Times New Roman" w:hAnsi="Times New Roman"/>
          <w:sz w:val="24"/>
          <w:szCs w:val="24"/>
        </w:rPr>
        <w:t>evaluate</w:t>
      </w:r>
      <w:r w:rsidRPr="00143A08">
        <w:rPr>
          <w:rFonts w:ascii="Times New Roman" w:hAnsi="Times New Roman"/>
          <w:sz w:val="24"/>
          <w:szCs w:val="24"/>
        </w:rPr>
        <w:t xml:space="preserve"> ethnic heritage-making practices in </w:t>
      </w:r>
      <w:r w:rsidR="0031756F" w:rsidRPr="00143A08">
        <w:rPr>
          <w:rFonts w:ascii="Times New Roman" w:hAnsi="Times New Roman"/>
          <w:sz w:val="24"/>
          <w:szCs w:val="24"/>
        </w:rPr>
        <w:t>Romania’s</w:t>
      </w:r>
      <w:r w:rsidRPr="00143A08">
        <w:rPr>
          <w:rFonts w:ascii="Times New Roman" w:hAnsi="Times New Roman"/>
          <w:sz w:val="24"/>
          <w:szCs w:val="24"/>
        </w:rPr>
        <w:t xml:space="preserve"> </w:t>
      </w:r>
      <w:r w:rsidRPr="00143A08">
        <w:rPr>
          <w:rFonts w:ascii="Times New Roman" w:hAnsi="Times New Roman"/>
          <w:i/>
          <w:sz w:val="24"/>
          <w:szCs w:val="24"/>
        </w:rPr>
        <w:t>Proetnica</w:t>
      </w:r>
      <w:r w:rsidRPr="00143A08">
        <w:rPr>
          <w:rFonts w:ascii="Times New Roman" w:hAnsi="Times New Roman"/>
          <w:sz w:val="24"/>
          <w:szCs w:val="24"/>
        </w:rPr>
        <w:t xml:space="preserve"> festiva</w:t>
      </w:r>
      <w:r w:rsidR="0031756F" w:rsidRPr="00143A08">
        <w:rPr>
          <w:rFonts w:ascii="Times New Roman" w:hAnsi="Times New Roman"/>
          <w:sz w:val="24"/>
          <w:szCs w:val="24"/>
        </w:rPr>
        <w:t>l</w:t>
      </w:r>
      <w:r w:rsidRPr="00143A08">
        <w:rPr>
          <w:rFonts w:ascii="Times New Roman" w:hAnsi="Times New Roman"/>
          <w:sz w:val="24"/>
          <w:szCs w:val="24"/>
        </w:rPr>
        <w:t xml:space="preserve">. Catherine McCullagh </w:t>
      </w:r>
      <w:r w:rsidR="0031756F" w:rsidRPr="00143A08">
        <w:rPr>
          <w:rFonts w:ascii="Times New Roman" w:hAnsi="Times New Roman"/>
          <w:sz w:val="24"/>
          <w:szCs w:val="24"/>
        </w:rPr>
        <w:t>mobilised</w:t>
      </w:r>
      <w:r w:rsidRPr="00143A08">
        <w:rPr>
          <w:rFonts w:ascii="Times New Roman" w:hAnsi="Times New Roman"/>
          <w:sz w:val="24"/>
          <w:szCs w:val="24"/>
        </w:rPr>
        <w:t xml:space="preserve"> participant observation</w:t>
      </w:r>
      <w:r w:rsidR="0031756F" w:rsidRPr="00143A08">
        <w:rPr>
          <w:rFonts w:ascii="Times New Roman" w:hAnsi="Times New Roman"/>
          <w:sz w:val="24"/>
          <w:szCs w:val="24"/>
        </w:rPr>
        <w:t xml:space="preserve"> and</w:t>
      </w:r>
      <w:r w:rsidRPr="00143A08">
        <w:rPr>
          <w:rFonts w:ascii="Times New Roman" w:hAnsi="Times New Roman"/>
          <w:sz w:val="24"/>
          <w:szCs w:val="24"/>
        </w:rPr>
        <w:t xml:space="preserve"> interviews</w:t>
      </w:r>
      <w:r w:rsidR="0031756F" w:rsidRPr="00143A08">
        <w:rPr>
          <w:rFonts w:ascii="Times New Roman" w:hAnsi="Times New Roman"/>
          <w:sz w:val="24"/>
          <w:szCs w:val="24"/>
        </w:rPr>
        <w:t xml:space="preserve"> alongside</w:t>
      </w:r>
      <w:r w:rsidRPr="00143A08">
        <w:rPr>
          <w:rFonts w:ascii="Times New Roman" w:hAnsi="Times New Roman"/>
          <w:sz w:val="24"/>
          <w:szCs w:val="24"/>
        </w:rPr>
        <w:t xml:space="preserve"> visual ethnography to consider identity-building</w:t>
      </w:r>
      <w:r w:rsidR="0091714D" w:rsidRPr="00143A08">
        <w:rPr>
          <w:rFonts w:ascii="Times New Roman" w:hAnsi="Times New Roman"/>
          <w:sz w:val="24"/>
          <w:szCs w:val="24"/>
        </w:rPr>
        <w:t xml:space="preserve"> </w:t>
      </w:r>
      <w:r w:rsidRPr="00143A08">
        <w:rPr>
          <w:rFonts w:ascii="Times New Roman" w:hAnsi="Times New Roman"/>
          <w:sz w:val="24"/>
          <w:szCs w:val="24"/>
        </w:rPr>
        <w:t xml:space="preserve">through </w:t>
      </w:r>
      <w:r w:rsidR="0091714D" w:rsidRPr="00143A08">
        <w:rPr>
          <w:rFonts w:ascii="Times New Roman" w:hAnsi="Times New Roman"/>
          <w:sz w:val="24"/>
          <w:szCs w:val="24"/>
        </w:rPr>
        <w:t>Shetland’s</w:t>
      </w:r>
      <w:r w:rsidRPr="00143A08">
        <w:rPr>
          <w:rFonts w:ascii="Times New Roman" w:hAnsi="Times New Roman"/>
          <w:sz w:val="24"/>
          <w:szCs w:val="24"/>
        </w:rPr>
        <w:t xml:space="preserve"> </w:t>
      </w:r>
      <w:r w:rsidRPr="00143A08">
        <w:rPr>
          <w:rFonts w:ascii="Times New Roman" w:hAnsi="Times New Roman"/>
          <w:i/>
          <w:sz w:val="24"/>
          <w:szCs w:val="24"/>
        </w:rPr>
        <w:t>Up-Helly-Aa</w:t>
      </w:r>
      <w:r w:rsidRPr="00143A08">
        <w:rPr>
          <w:rFonts w:ascii="Times New Roman" w:hAnsi="Times New Roman"/>
          <w:sz w:val="24"/>
          <w:szCs w:val="24"/>
        </w:rPr>
        <w:t xml:space="preserve"> festivals</w:t>
      </w:r>
      <w:r w:rsidR="0091714D" w:rsidRPr="00143A08">
        <w:rPr>
          <w:rFonts w:ascii="Times New Roman" w:hAnsi="Times New Roman"/>
          <w:sz w:val="24"/>
          <w:szCs w:val="24"/>
        </w:rPr>
        <w:t>, in</w:t>
      </w:r>
      <w:r w:rsidRPr="00143A08">
        <w:rPr>
          <w:rFonts w:ascii="Times New Roman" w:hAnsi="Times New Roman"/>
          <w:sz w:val="24"/>
          <w:szCs w:val="24"/>
        </w:rPr>
        <w:t xml:space="preserve"> Scotland’s Northern Isles. </w:t>
      </w:r>
      <w:r w:rsidR="00A502CB" w:rsidRPr="00143A08">
        <w:rPr>
          <w:rFonts w:ascii="Times New Roman" w:hAnsi="Times New Roman"/>
          <w:sz w:val="24"/>
          <w:szCs w:val="24"/>
        </w:rPr>
        <w:t>B</w:t>
      </w:r>
      <w:r w:rsidRPr="00143A08">
        <w:rPr>
          <w:rFonts w:ascii="Times New Roman" w:hAnsi="Times New Roman"/>
          <w:sz w:val="24"/>
          <w:szCs w:val="24"/>
        </w:rPr>
        <w:t xml:space="preserve">ringing together two distinct settings, from different corners of Europe, </w:t>
      </w:r>
      <w:r w:rsidR="00A502CB" w:rsidRPr="00143A08">
        <w:rPr>
          <w:rFonts w:ascii="Times New Roman" w:hAnsi="Times New Roman"/>
          <w:sz w:val="24"/>
          <w:szCs w:val="24"/>
        </w:rPr>
        <w:t>has afforded</w:t>
      </w:r>
      <w:r w:rsidRPr="00143A08">
        <w:rPr>
          <w:rFonts w:ascii="Times New Roman" w:hAnsi="Times New Roman"/>
          <w:sz w:val="24"/>
          <w:szCs w:val="24"/>
        </w:rPr>
        <w:t xml:space="preserve"> useful</w:t>
      </w:r>
      <w:r w:rsidR="00A502CB" w:rsidRPr="00143A08">
        <w:rPr>
          <w:rFonts w:ascii="Times New Roman" w:hAnsi="Times New Roman"/>
          <w:sz w:val="24"/>
          <w:szCs w:val="24"/>
        </w:rPr>
        <w:t>, mutually informative</w:t>
      </w:r>
      <w:r w:rsidRPr="00143A08">
        <w:rPr>
          <w:rFonts w:ascii="Times New Roman" w:hAnsi="Times New Roman"/>
          <w:sz w:val="24"/>
          <w:szCs w:val="24"/>
        </w:rPr>
        <w:t xml:space="preserve"> </w:t>
      </w:r>
      <w:r w:rsidR="00A502CB" w:rsidRPr="00143A08">
        <w:rPr>
          <w:rFonts w:ascii="Times New Roman" w:hAnsi="Times New Roman"/>
          <w:sz w:val="24"/>
          <w:szCs w:val="24"/>
        </w:rPr>
        <w:t xml:space="preserve">comparisons and </w:t>
      </w:r>
      <w:r w:rsidR="00A502CB" w:rsidRPr="00143A08">
        <w:rPr>
          <w:rFonts w:ascii="Times New Roman" w:hAnsi="Times New Roman"/>
          <w:sz w:val="24"/>
          <w:szCs w:val="24"/>
        </w:rPr>
        <w:lastRenderedPageBreak/>
        <w:t>contrasts for our</w:t>
      </w:r>
      <w:r w:rsidRPr="00143A08">
        <w:rPr>
          <w:rFonts w:ascii="Times New Roman" w:hAnsi="Times New Roman"/>
          <w:sz w:val="24"/>
          <w:szCs w:val="24"/>
        </w:rPr>
        <w:t xml:space="preserve"> inquiries into the politics of festival</w:t>
      </w:r>
      <w:r w:rsidR="00A502CB" w:rsidRPr="00143A08">
        <w:rPr>
          <w:rFonts w:ascii="Times New Roman" w:hAnsi="Times New Roman"/>
          <w:sz w:val="24"/>
          <w:szCs w:val="24"/>
        </w:rPr>
        <w:t xml:space="preserve"> performances</w:t>
      </w:r>
      <w:r w:rsidRPr="00143A08">
        <w:rPr>
          <w:rFonts w:ascii="Times New Roman" w:hAnsi="Times New Roman"/>
          <w:sz w:val="24"/>
          <w:szCs w:val="24"/>
        </w:rPr>
        <w:t>.  We are inspired by Byrne’s (2008: 163) arguments that ‘it is critical for any assessment of the social significance of heritage places and landscapes that inter-generational transmission and change be treated seriously’, and that communities be given the space and power to do their own heritage work.  Given this framing of the significance of festivals as heritage-making identity-building actions, we present these case studies as examples of the</w:t>
      </w:r>
      <w:r w:rsidR="00A502CB" w:rsidRPr="00143A08">
        <w:rPr>
          <w:rFonts w:ascii="Times New Roman" w:hAnsi="Times New Roman"/>
          <w:sz w:val="24"/>
          <w:szCs w:val="24"/>
        </w:rPr>
        <w:t xml:space="preserve"> various</w:t>
      </w:r>
      <w:r w:rsidRPr="00143A08">
        <w:rPr>
          <w:rFonts w:ascii="Times New Roman" w:hAnsi="Times New Roman"/>
          <w:sz w:val="24"/>
          <w:szCs w:val="24"/>
        </w:rPr>
        <w:t xml:space="preserve"> ways in which festivals can appear to mobilise </w:t>
      </w:r>
      <w:r w:rsidR="00393A48" w:rsidRPr="00143A08">
        <w:rPr>
          <w:rFonts w:ascii="Times New Roman" w:hAnsi="Times New Roman"/>
          <w:sz w:val="24"/>
          <w:szCs w:val="24"/>
        </w:rPr>
        <w:t>‘</w:t>
      </w:r>
      <w:r w:rsidRPr="00143A08">
        <w:rPr>
          <w:rFonts w:ascii="Times New Roman" w:hAnsi="Times New Roman"/>
          <w:sz w:val="24"/>
          <w:szCs w:val="24"/>
        </w:rPr>
        <w:t>heritage from below</w:t>
      </w:r>
      <w:r w:rsidR="00393A48" w:rsidRPr="00143A08">
        <w:rPr>
          <w:rFonts w:ascii="Times New Roman" w:hAnsi="Times New Roman"/>
          <w:sz w:val="24"/>
          <w:szCs w:val="24"/>
        </w:rPr>
        <w:t>’</w:t>
      </w:r>
      <w:r w:rsidRPr="00143A08">
        <w:rPr>
          <w:rFonts w:ascii="Times New Roman" w:hAnsi="Times New Roman"/>
          <w:sz w:val="24"/>
          <w:szCs w:val="24"/>
        </w:rPr>
        <w:t xml:space="preserve"> (Robertson </w:t>
      </w:r>
      <w:r w:rsidR="00FA23C9" w:rsidRPr="00143A08">
        <w:rPr>
          <w:rFonts w:ascii="Times New Roman" w:hAnsi="Times New Roman"/>
          <w:sz w:val="24"/>
          <w:szCs w:val="24"/>
        </w:rPr>
        <w:t>2012</w:t>
      </w:r>
      <w:r w:rsidRPr="00143A08">
        <w:rPr>
          <w:rFonts w:ascii="Times New Roman" w:hAnsi="Times New Roman"/>
          <w:sz w:val="24"/>
          <w:szCs w:val="24"/>
        </w:rPr>
        <w:t>) to facilitate feelings of belonging, and</w:t>
      </w:r>
      <w:r w:rsidR="00A502CB" w:rsidRPr="00143A08">
        <w:rPr>
          <w:rFonts w:ascii="Times New Roman" w:hAnsi="Times New Roman"/>
          <w:sz w:val="24"/>
          <w:szCs w:val="24"/>
        </w:rPr>
        <w:t xml:space="preserve"> </w:t>
      </w:r>
      <w:r w:rsidR="00217EA3">
        <w:rPr>
          <w:rFonts w:ascii="Times New Roman" w:hAnsi="Times New Roman"/>
          <w:sz w:val="24"/>
          <w:szCs w:val="24"/>
        </w:rPr>
        <w:t>experiences of communitas</w:t>
      </w:r>
      <w:r w:rsidR="00AD7D8E" w:rsidRPr="00143A08">
        <w:rPr>
          <w:rFonts w:ascii="Times New Roman" w:hAnsi="Times New Roman"/>
          <w:i/>
          <w:sz w:val="24"/>
          <w:szCs w:val="24"/>
        </w:rPr>
        <w:t xml:space="preserve"> </w:t>
      </w:r>
      <w:r w:rsidRPr="00143A08">
        <w:rPr>
          <w:rFonts w:ascii="Times New Roman" w:hAnsi="Times New Roman"/>
          <w:sz w:val="24"/>
          <w:szCs w:val="24"/>
        </w:rPr>
        <w:t>(</w:t>
      </w:r>
      <w:r w:rsidR="007849AA" w:rsidRPr="00143A08">
        <w:rPr>
          <w:rFonts w:ascii="Times New Roman" w:hAnsi="Times New Roman"/>
          <w:sz w:val="24"/>
          <w:szCs w:val="24"/>
        </w:rPr>
        <w:t>Turner 1969</w:t>
      </w:r>
      <w:r w:rsidRPr="00143A08">
        <w:rPr>
          <w:rFonts w:ascii="Times New Roman" w:hAnsi="Times New Roman"/>
          <w:sz w:val="24"/>
          <w:szCs w:val="24"/>
        </w:rPr>
        <w:t xml:space="preserve">) across diverse spaces. </w:t>
      </w:r>
    </w:p>
    <w:p w14:paraId="2BB3A605" w14:textId="77777777" w:rsidR="005A007E" w:rsidRPr="00143A08" w:rsidRDefault="005A007E" w:rsidP="00143A08">
      <w:pPr>
        <w:widowControl w:val="0"/>
        <w:autoSpaceDE w:val="0"/>
        <w:autoSpaceDN w:val="0"/>
        <w:adjustRightInd w:val="0"/>
        <w:spacing w:line="480" w:lineRule="auto"/>
        <w:rPr>
          <w:rFonts w:ascii="Times New Roman" w:eastAsia="Arial" w:hAnsi="Times New Roman"/>
          <w:i/>
          <w:iCs/>
          <w:color w:val="000000"/>
          <w:u w:val="single"/>
        </w:rPr>
      </w:pPr>
    </w:p>
    <w:p w14:paraId="25F4E5A2" w14:textId="2A3412CC" w:rsidR="00A64715" w:rsidRPr="00143A08" w:rsidRDefault="2AE15EC8" w:rsidP="2AE15EC8">
      <w:pPr>
        <w:widowControl w:val="0"/>
        <w:autoSpaceDE w:val="0"/>
        <w:autoSpaceDN w:val="0"/>
        <w:adjustRightInd w:val="0"/>
        <w:spacing w:line="480" w:lineRule="auto"/>
        <w:rPr>
          <w:rFonts w:ascii="Times New Roman" w:eastAsia="Arial" w:hAnsi="Times New Roman"/>
          <w:color w:val="FF0000"/>
        </w:rPr>
      </w:pPr>
      <w:r w:rsidRPr="2AE15EC8">
        <w:rPr>
          <w:rFonts w:ascii="Times New Roman" w:eastAsia="Arial" w:hAnsi="Times New Roman"/>
          <w:color w:val="FF0000"/>
        </w:rPr>
        <w:t>&lt; FIGURE 4.1 HERE &gt;</w:t>
      </w:r>
    </w:p>
    <w:p w14:paraId="3F1A4D32" w14:textId="77777777" w:rsidR="00A64715" w:rsidRPr="00143A08" w:rsidRDefault="00A64715" w:rsidP="00143A08">
      <w:pPr>
        <w:widowControl w:val="0"/>
        <w:autoSpaceDE w:val="0"/>
        <w:autoSpaceDN w:val="0"/>
        <w:adjustRightInd w:val="0"/>
        <w:spacing w:line="480" w:lineRule="auto"/>
        <w:rPr>
          <w:rFonts w:ascii="Times New Roman" w:eastAsia="Arial" w:hAnsi="Times New Roman"/>
          <w:i/>
          <w:iCs/>
          <w:color w:val="000000"/>
          <w:u w:val="single"/>
        </w:rPr>
      </w:pPr>
    </w:p>
    <w:p w14:paraId="6F104CBB" w14:textId="77777777" w:rsidR="00A64715" w:rsidRPr="00143A08" w:rsidRDefault="005A007E" w:rsidP="00143A08">
      <w:pPr>
        <w:widowControl w:val="0"/>
        <w:autoSpaceDE w:val="0"/>
        <w:autoSpaceDN w:val="0"/>
        <w:adjustRightInd w:val="0"/>
        <w:spacing w:line="480" w:lineRule="auto"/>
        <w:rPr>
          <w:rFonts w:ascii="Times New Roman" w:eastAsia="Arial" w:hAnsi="Times New Roman"/>
          <w:b/>
          <w:iCs/>
          <w:color w:val="000000"/>
          <w:sz w:val="28"/>
          <w:szCs w:val="28"/>
        </w:rPr>
      </w:pPr>
      <w:r w:rsidRPr="00217EA3">
        <w:rPr>
          <w:rFonts w:ascii="Times New Roman" w:eastAsia="Arial" w:hAnsi="Times New Roman"/>
          <w:b/>
          <w:i/>
          <w:iCs/>
          <w:color w:val="000000"/>
          <w:sz w:val="28"/>
          <w:szCs w:val="28"/>
        </w:rPr>
        <w:t>Proetnica</w:t>
      </w:r>
      <w:r w:rsidRPr="00143A08">
        <w:rPr>
          <w:rFonts w:ascii="Times New Roman" w:eastAsia="Arial" w:hAnsi="Times New Roman"/>
          <w:b/>
          <w:iCs/>
          <w:color w:val="000000"/>
          <w:sz w:val="28"/>
          <w:szCs w:val="28"/>
        </w:rPr>
        <w:t xml:space="preserve"> Festival in Romania</w:t>
      </w:r>
    </w:p>
    <w:p w14:paraId="5F5C8C68" w14:textId="77777777" w:rsidR="00AA3C0F" w:rsidRPr="00143A08" w:rsidRDefault="005A007E"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 xml:space="preserve">Situated in the heart of the most </w:t>
      </w:r>
      <w:r w:rsidR="0087153A" w:rsidRPr="00143A08">
        <w:rPr>
          <w:rFonts w:ascii="Times New Roman" w:eastAsia="Arial" w:hAnsi="Times New Roman"/>
          <w:iCs/>
          <w:color w:val="000000"/>
        </w:rPr>
        <w:t>Eastern</w:t>
      </w:r>
      <w:r w:rsidRPr="00143A08">
        <w:rPr>
          <w:rFonts w:ascii="Times New Roman" w:eastAsia="Arial" w:hAnsi="Times New Roman"/>
          <w:iCs/>
          <w:color w:val="000000"/>
        </w:rPr>
        <w:t xml:space="preserve"> and relatively recent member of the European Union, </w:t>
      </w:r>
      <w:r w:rsidR="0087153A" w:rsidRPr="00143A08">
        <w:rPr>
          <w:rFonts w:ascii="Times New Roman" w:eastAsia="Arial" w:hAnsi="Times New Roman"/>
          <w:iCs/>
          <w:color w:val="000000"/>
        </w:rPr>
        <w:t xml:space="preserve">Romania, </w:t>
      </w:r>
      <w:r w:rsidRPr="00143A08">
        <w:rPr>
          <w:rFonts w:ascii="Times New Roman" w:eastAsia="Arial" w:hAnsi="Times New Roman"/>
          <w:i/>
          <w:iCs/>
          <w:color w:val="000000"/>
        </w:rPr>
        <w:t>Proetnica</w:t>
      </w:r>
      <w:r w:rsidRPr="00143A08">
        <w:rPr>
          <w:rFonts w:ascii="Times New Roman" w:eastAsia="Arial" w:hAnsi="Times New Roman"/>
          <w:iCs/>
          <w:color w:val="000000"/>
        </w:rPr>
        <w:t xml:space="preserve"> festival has been taking place for 15 years. Each summer, during a week in August, representatives of ethnic groups i</w:t>
      </w:r>
      <w:r w:rsidR="00D02AF9" w:rsidRPr="00143A08">
        <w:rPr>
          <w:rFonts w:ascii="Times New Roman" w:eastAsia="Arial" w:hAnsi="Times New Roman"/>
          <w:iCs/>
          <w:color w:val="000000"/>
        </w:rPr>
        <w:t xml:space="preserve">n Romania travel to Sighisoara </w:t>
      </w:r>
      <w:r w:rsidR="002A6C31" w:rsidRPr="00143A08">
        <w:rPr>
          <w:rFonts w:ascii="Times New Roman" w:eastAsia="Arial" w:hAnsi="Times New Roman"/>
          <w:iCs/>
          <w:color w:val="000000"/>
        </w:rPr>
        <w:t>during</w:t>
      </w:r>
      <w:r w:rsidR="0087153A" w:rsidRPr="00143A08">
        <w:rPr>
          <w:rFonts w:ascii="Times New Roman" w:eastAsia="Arial" w:hAnsi="Times New Roman"/>
          <w:iCs/>
          <w:color w:val="000000"/>
        </w:rPr>
        <w:t xml:space="preserve"> </w:t>
      </w:r>
      <w:r w:rsidR="002A6C31" w:rsidRPr="00143A08">
        <w:rPr>
          <w:rFonts w:ascii="Times New Roman" w:eastAsia="Arial" w:hAnsi="Times New Roman"/>
          <w:iCs/>
          <w:color w:val="000000"/>
        </w:rPr>
        <w:t xml:space="preserve">peak tourist season. In this </w:t>
      </w:r>
      <w:r w:rsidRPr="00143A08">
        <w:rPr>
          <w:rFonts w:ascii="Times New Roman" w:eastAsia="Arial" w:hAnsi="Times New Roman"/>
          <w:iCs/>
          <w:color w:val="000000"/>
        </w:rPr>
        <w:t>walled UNESCO world heritage c</w:t>
      </w:r>
      <w:r w:rsidR="00E40B7B" w:rsidRPr="00143A08">
        <w:rPr>
          <w:rFonts w:ascii="Times New Roman" w:eastAsia="Arial" w:hAnsi="Times New Roman"/>
          <w:iCs/>
          <w:color w:val="000000"/>
        </w:rPr>
        <w:t>itadel</w:t>
      </w:r>
      <w:r w:rsidR="002A6C31" w:rsidRPr="00143A08">
        <w:rPr>
          <w:rFonts w:ascii="Times New Roman" w:eastAsia="Arial" w:hAnsi="Times New Roman"/>
          <w:iCs/>
          <w:color w:val="000000"/>
        </w:rPr>
        <w:t xml:space="preserve">, over 600 members of officially-recognised minorities </w:t>
      </w:r>
      <w:r w:rsidR="004D69B7" w:rsidRPr="00143A08">
        <w:rPr>
          <w:rFonts w:ascii="Times New Roman" w:eastAsia="Arial" w:hAnsi="Times New Roman"/>
          <w:iCs/>
          <w:color w:val="000000"/>
        </w:rPr>
        <w:t>gather</w:t>
      </w:r>
      <w:r w:rsidR="00E40B7B" w:rsidRPr="00143A08">
        <w:rPr>
          <w:rFonts w:ascii="Times New Roman" w:eastAsia="Arial" w:hAnsi="Times New Roman"/>
          <w:iCs/>
          <w:color w:val="000000"/>
        </w:rPr>
        <w:t>ed</w:t>
      </w:r>
      <w:r w:rsidR="004D69B7" w:rsidRPr="00143A08">
        <w:rPr>
          <w:rFonts w:ascii="Times New Roman" w:eastAsia="Arial" w:hAnsi="Times New Roman"/>
          <w:iCs/>
          <w:color w:val="000000"/>
        </w:rPr>
        <w:t xml:space="preserve"> to celebrate multiculturalism and create opportunities for intercultural dialogue</w:t>
      </w:r>
      <w:r w:rsidRPr="00143A08">
        <w:rPr>
          <w:rFonts w:ascii="Times New Roman" w:eastAsia="Arial" w:hAnsi="Times New Roman"/>
          <w:iCs/>
          <w:color w:val="000000"/>
        </w:rPr>
        <w:t>.</w:t>
      </w:r>
      <w:r w:rsidR="004D69B7" w:rsidRPr="00143A08">
        <w:rPr>
          <w:rFonts w:ascii="Times New Roman" w:eastAsia="Arial" w:hAnsi="Times New Roman"/>
          <w:iCs/>
          <w:color w:val="000000"/>
        </w:rPr>
        <w:t xml:space="preserve"> The festivities include a mixture of performances of ethnic heritage and identity</w:t>
      </w:r>
      <w:r w:rsidR="009846B5" w:rsidRPr="00143A08">
        <w:rPr>
          <w:rFonts w:ascii="Times New Roman" w:eastAsia="Arial" w:hAnsi="Times New Roman"/>
          <w:iCs/>
          <w:color w:val="000000"/>
        </w:rPr>
        <w:t xml:space="preserve">, presentation booths and </w:t>
      </w:r>
      <w:r w:rsidR="00980214" w:rsidRPr="00143A08">
        <w:rPr>
          <w:rFonts w:ascii="Times New Roman" w:eastAsia="Arial" w:hAnsi="Times New Roman"/>
          <w:iCs/>
          <w:color w:val="000000"/>
        </w:rPr>
        <w:t xml:space="preserve">displays. </w:t>
      </w:r>
      <w:r w:rsidR="00E40B7B" w:rsidRPr="00143A08">
        <w:rPr>
          <w:rFonts w:ascii="Times New Roman" w:eastAsia="Arial" w:hAnsi="Times New Roman"/>
          <w:iCs/>
          <w:color w:val="000000"/>
        </w:rPr>
        <w:t>ICH</w:t>
      </w:r>
      <w:r w:rsidR="00980214" w:rsidRPr="00143A08">
        <w:rPr>
          <w:rFonts w:ascii="Times New Roman" w:eastAsia="Arial" w:hAnsi="Times New Roman"/>
          <w:iCs/>
          <w:color w:val="000000"/>
        </w:rPr>
        <w:t xml:space="preserve"> is on display through dances and songs</w:t>
      </w:r>
      <w:r w:rsidR="00E40B7B" w:rsidRPr="00143A08">
        <w:rPr>
          <w:rFonts w:ascii="Times New Roman" w:eastAsia="Arial" w:hAnsi="Times New Roman"/>
          <w:iCs/>
          <w:color w:val="000000"/>
        </w:rPr>
        <w:t xml:space="preserve"> performed by amateur</w:t>
      </w:r>
      <w:r w:rsidR="0077690A" w:rsidRPr="00143A08">
        <w:rPr>
          <w:rFonts w:ascii="Times New Roman" w:eastAsia="Arial" w:hAnsi="Times New Roman"/>
          <w:iCs/>
          <w:color w:val="000000"/>
        </w:rPr>
        <w:t xml:space="preserve"> groups</w:t>
      </w:r>
      <w:r w:rsidR="00AA3C0F" w:rsidRPr="00143A08">
        <w:rPr>
          <w:rFonts w:ascii="Times New Roman" w:eastAsia="Arial" w:hAnsi="Times New Roman"/>
          <w:iCs/>
          <w:color w:val="000000"/>
        </w:rPr>
        <w:t>.</w:t>
      </w:r>
      <w:r w:rsidR="0077690A" w:rsidRPr="00143A08">
        <w:rPr>
          <w:rFonts w:ascii="Times New Roman" w:eastAsia="Arial" w:hAnsi="Times New Roman"/>
          <w:iCs/>
          <w:color w:val="000000"/>
        </w:rPr>
        <w:t xml:space="preserve"> A parallel scientific stream was organised with talks and debates on issues of interest as well as </w:t>
      </w:r>
      <w:r w:rsidR="00D80C23" w:rsidRPr="00143A08">
        <w:rPr>
          <w:rFonts w:ascii="Times New Roman" w:eastAsia="Arial" w:hAnsi="Times New Roman"/>
          <w:iCs/>
          <w:color w:val="000000"/>
        </w:rPr>
        <w:t>an</w:t>
      </w:r>
      <w:r w:rsidR="0077690A" w:rsidRPr="00143A08">
        <w:rPr>
          <w:rFonts w:ascii="Times New Roman" w:eastAsia="Arial" w:hAnsi="Times New Roman"/>
          <w:iCs/>
          <w:color w:val="000000"/>
        </w:rPr>
        <w:t xml:space="preserve"> intercultural academy for young people.</w:t>
      </w:r>
    </w:p>
    <w:p w14:paraId="7C834FF6" w14:textId="77777777" w:rsidR="00143A08" w:rsidRDefault="00AA3C0F"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The festival is organised by a German ethnic NGO and began as an initiative of the German forum in Romania</w:t>
      </w:r>
      <w:r w:rsidR="0055049D" w:rsidRPr="00143A08">
        <w:rPr>
          <w:rFonts w:ascii="Times New Roman" w:eastAsia="Arial" w:hAnsi="Times New Roman"/>
          <w:iCs/>
          <w:color w:val="000000"/>
        </w:rPr>
        <w:t xml:space="preserve"> aiming to bring together all the </w:t>
      </w:r>
      <w:r w:rsidR="00D8300E" w:rsidRPr="00143A08">
        <w:rPr>
          <w:rFonts w:ascii="Times New Roman" w:eastAsia="Arial" w:hAnsi="Times New Roman"/>
          <w:iCs/>
          <w:color w:val="000000"/>
        </w:rPr>
        <w:t xml:space="preserve">ethnic </w:t>
      </w:r>
      <w:r w:rsidR="0055049D" w:rsidRPr="00143A08">
        <w:rPr>
          <w:rFonts w:ascii="Times New Roman" w:eastAsia="Arial" w:hAnsi="Times New Roman"/>
          <w:iCs/>
          <w:color w:val="000000"/>
        </w:rPr>
        <w:t xml:space="preserve">groups that enjoy </w:t>
      </w:r>
      <w:r w:rsidR="00D8300E" w:rsidRPr="00143A08">
        <w:rPr>
          <w:rFonts w:ascii="Times New Roman" w:eastAsia="Arial" w:hAnsi="Times New Roman"/>
          <w:iCs/>
          <w:color w:val="000000"/>
        </w:rPr>
        <w:lastRenderedPageBreak/>
        <w:t xml:space="preserve">official </w:t>
      </w:r>
      <w:r w:rsidR="0055049D" w:rsidRPr="00143A08">
        <w:rPr>
          <w:rFonts w:ascii="Times New Roman" w:eastAsia="Arial" w:hAnsi="Times New Roman"/>
          <w:iCs/>
          <w:color w:val="000000"/>
        </w:rPr>
        <w:t>protection under Romania’s legislation</w:t>
      </w:r>
      <w:r w:rsidRPr="00143A08">
        <w:rPr>
          <w:rFonts w:ascii="Times New Roman" w:eastAsia="Arial" w:hAnsi="Times New Roman"/>
          <w:iCs/>
          <w:color w:val="000000"/>
        </w:rPr>
        <w:t>. The festival is held with the support of the Government and its dedicated Department for Intercultura</w:t>
      </w:r>
      <w:r w:rsidR="00143A08">
        <w:rPr>
          <w:rFonts w:ascii="Times New Roman" w:eastAsia="Arial" w:hAnsi="Times New Roman"/>
          <w:iCs/>
          <w:color w:val="000000"/>
        </w:rPr>
        <w:t>l Relations.</w:t>
      </w:r>
    </w:p>
    <w:p w14:paraId="549F9CEF" w14:textId="77777777" w:rsidR="00143A08" w:rsidRDefault="00143A08" w:rsidP="00143A08">
      <w:pPr>
        <w:widowControl w:val="0"/>
        <w:autoSpaceDE w:val="0"/>
        <w:autoSpaceDN w:val="0"/>
        <w:adjustRightInd w:val="0"/>
        <w:spacing w:line="480" w:lineRule="auto"/>
        <w:rPr>
          <w:rFonts w:ascii="Times New Roman" w:eastAsia="Arial" w:hAnsi="Times New Roman"/>
          <w:iCs/>
          <w:color w:val="000000"/>
        </w:rPr>
      </w:pPr>
    </w:p>
    <w:p w14:paraId="0A544D60" w14:textId="77777777" w:rsidR="00A07A77" w:rsidRPr="00143A08" w:rsidRDefault="00AA3C0F" w:rsidP="00143A08">
      <w:pPr>
        <w:widowControl w:val="0"/>
        <w:autoSpaceDE w:val="0"/>
        <w:autoSpaceDN w:val="0"/>
        <w:adjustRightInd w:val="0"/>
        <w:spacing w:line="480" w:lineRule="auto"/>
        <w:rPr>
          <w:rFonts w:ascii="Times New Roman" w:hAnsi="Times New Roman"/>
        </w:rPr>
      </w:pPr>
      <w:r w:rsidRPr="00143A08">
        <w:rPr>
          <w:rFonts w:ascii="Times New Roman" w:eastAsia="Arial" w:hAnsi="Times New Roman"/>
          <w:iCs/>
          <w:color w:val="000000"/>
        </w:rPr>
        <w:t>Sighisoara</w:t>
      </w:r>
      <w:r w:rsidR="0055049D" w:rsidRPr="00143A08">
        <w:rPr>
          <w:rFonts w:ascii="Times New Roman" w:eastAsia="Arial" w:hAnsi="Times New Roman"/>
          <w:iCs/>
          <w:color w:val="000000"/>
        </w:rPr>
        <w:t xml:space="preserve"> sits centrally in Transylvania</w:t>
      </w:r>
      <w:r w:rsidRPr="00143A08">
        <w:rPr>
          <w:rFonts w:ascii="Times New Roman" w:eastAsia="Arial" w:hAnsi="Times New Roman"/>
          <w:iCs/>
          <w:color w:val="000000"/>
        </w:rPr>
        <w:t>, an area which has become a major tourist attraction</w:t>
      </w:r>
      <w:r w:rsidR="00927685" w:rsidRPr="00143A08">
        <w:rPr>
          <w:rFonts w:ascii="Times New Roman" w:eastAsia="Arial" w:hAnsi="Times New Roman"/>
          <w:iCs/>
          <w:color w:val="000000"/>
        </w:rPr>
        <w:t xml:space="preserve"> in recent years</w:t>
      </w:r>
      <w:r w:rsidRPr="00143A08">
        <w:rPr>
          <w:rFonts w:ascii="Times New Roman" w:eastAsia="Arial" w:hAnsi="Times New Roman"/>
          <w:iCs/>
          <w:color w:val="000000"/>
        </w:rPr>
        <w:t>.</w:t>
      </w:r>
      <w:r w:rsidR="00927685" w:rsidRPr="00143A08">
        <w:rPr>
          <w:rFonts w:ascii="Times New Roman" w:eastAsia="Arial" w:hAnsi="Times New Roman"/>
          <w:iCs/>
          <w:color w:val="000000"/>
        </w:rPr>
        <w:t xml:space="preserve"> </w:t>
      </w:r>
      <w:r w:rsidR="003865A1" w:rsidRPr="00143A08">
        <w:rPr>
          <w:rFonts w:ascii="Times New Roman" w:eastAsia="Arial" w:hAnsi="Times New Roman"/>
          <w:iCs/>
          <w:color w:val="000000"/>
        </w:rPr>
        <w:t xml:space="preserve">For </w:t>
      </w:r>
      <w:r w:rsidR="00083F50" w:rsidRPr="00143A08">
        <w:rPr>
          <w:rFonts w:ascii="Times New Roman" w:eastAsia="Arial" w:hAnsi="Times New Roman"/>
          <w:iCs/>
          <w:color w:val="000000"/>
        </w:rPr>
        <w:t xml:space="preserve">one </w:t>
      </w:r>
      <w:r w:rsidR="003865A1" w:rsidRPr="00143A08">
        <w:rPr>
          <w:rFonts w:ascii="Times New Roman" w:eastAsia="Arial" w:hAnsi="Times New Roman"/>
          <w:iCs/>
          <w:color w:val="000000"/>
        </w:rPr>
        <w:t>week though, the attention of locals and tourists alike is diverted to ethnic heritages, whereby ‘heritage from below’ (Robertson</w:t>
      </w:r>
      <w:r w:rsidR="00FA23C9" w:rsidRPr="00143A08">
        <w:rPr>
          <w:rFonts w:ascii="Times New Roman" w:eastAsia="Arial" w:hAnsi="Times New Roman"/>
          <w:iCs/>
          <w:color w:val="000000"/>
        </w:rPr>
        <w:t xml:space="preserve"> 2012</w:t>
      </w:r>
      <w:r w:rsidR="003865A1" w:rsidRPr="00143A08">
        <w:rPr>
          <w:rFonts w:ascii="Times New Roman" w:eastAsia="Arial" w:hAnsi="Times New Roman"/>
          <w:iCs/>
          <w:color w:val="000000"/>
        </w:rPr>
        <w:t xml:space="preserve">) </w:t>
      </w:r>
      <w:r w:rsidR="00D02AF9" w:rsidRPr="00143A08">
        <w:rPr>
          <w:rFonts w:ascii="Times New Roman" w:eastAsia="Arial" w:hAnsi="Times New Roman"/>
          <w:iCs/>
          <w:color w:val="000000"/>
        </w:rPr>
        <w:t>foregrounds</w:t>
      </w:r>
      <w:r w:rsidR="003865A1" w:rsidRPr="00143A08">
        <w:rPr>
          <w:rFonts w:ascii="Times New Roman" w:eastAsia="Arial" w:hAnsi="Times New Roman"/>
          <w:iCs/>
          <w:color w:val="000000"/>
        </w:rPr>
        <w:t xml:space="preserve"> otherwise invisible narratives (Harrison 2013). </w:t>
      </w:r>
      <w:r w:rsidR="00E97E04" w:rsidRPr="00143A08">
        <w:rPr>
          <w:rFonts w:ascii="Times New Roman" w:eastAsia="Arial" w:hAnsi="Times New Roman"/>
          <w:iCs/>
          <w:color w:val="000000"/>
        </w:rPr>
        <w:t>Speaking at the opening ceremony, a representative of the Culture Ministry said:</w:t>
      </w:r>
      <w:r w:rsidR="00143A08">
        <w:rPr>
          <w:rFonts w:ascii="Times New Roman" w:hAnsi="Times New Roman"/>
        </w:rPr>
        <w:t xml:space="preserve"> </w:t>
      </w:r>
    </w:p>
    <w:p w14:paraId="5F291977" w14:textId="77777777" w:rsidR="00A07A77" w:rsidRPr="00143A08" w:rsidRDefault="00145ED9" w:rsidP="00143A08">
      <w:pPr>
        <w:widowControl w:val="0"/>
        <w:autoSpaceDE w:val="0"/>
        <w:autoSpaceDN w:val="0"/>
        <w:adjustRightInd w:val="0"/>
        <w:spacing w:line="480" w:lineRule="auto"/>
        <w:ind w:left="720"/>
        <w:rPr>
          <w:rFonts w:ascii="Times New Roman" w:eastAsia="Arial" w:hAnsi="Times New Roman"/>
          <w:iCs/>
          <w:color w:val="000000"/>
        </w:rPr>
      </w:pPr>
      <w:r w:rsidRPr="00217EA3">
        <w:rPr>
          <w:rFonts w:ascii="Times New Roman" w:eastAsia="Arial" w:hAnsi="Times New Roman"/>
          <w:i/>
          <w:iCs/>
          <w:color w:val="000000"/>
        </w:rPr>
        <w:t>Proetnica</w:t>
      </w:r>
      <w:r w:rsidRPr="00143A08">
        <w:rPr>
          <w:rFonts w:ascii="Times New Roman" w:eastAsia="Arial" w:hAnsi="Times New Roman"/>
          <w:iCs/>
          <w:color w:val="000000"/>
        </w:rPr>
        <w:t xml:space="preserve"> Festival has become a valuable tradition in the Romanian cultural landscape, as the most important cultural event of all ethnic minorities from our country, a real celebration promoting intercultural dialogue</w:t>
      </w:r>
      <w:r w:rsidR="00A07A77" w:rsidRPr="00143A08">
        <w:rPr>
          <w:rFonts w:ascii="Times New Roman" w:eastAsia="Arial" w:hAnsi="Times New Roman"/>
          <w:iCs/>
          <w:color w:val="000000"/>
        </w:rPr>
        <w:t xml:space="preserve">, diversity of </w:t>
      </w:r>
      <w:r w:rsidR="00143A08">
        <w:rPr>
          <w:rFonts w:ascii="Times New Roman" w:eastAsia="Arial" w:hAnsi="Times New Roman"/>
          <w:iCs/>
          <w:color w:val="000000"/>
        </w:rPr>
        <w:t>culture, art and spiritual life.</w:t>
      </w:r>
      <w:r w:rsidR="00A07A77" w:rsidRPr="00143A08">
        <w:rPr>
          <w:rFonts w:ascii="Times New Roman" w:eastAsia="Arial" w:hAnsi="Times New Roman"/>
          <w:iCs/>
          <w:color w:val="000000"/>
        </w:rPr>
        <w:t xml:space="preserve"> (Redactia 2008)</w:t>
      </w:r>
    </w:p>
    <w:p w14:paraId="46C2CFE8" w14:textId="77777777" w:rsidR="00A07A77" w:rsidRPr="00143A08" w:rsidRDefault="00A07A77" w:rsidP="00143A08">
      <w:pPr>
        <w:widowControl w:val="0"/>
        <w:autoSpaceDE w:val="0"/>
        <w:autoSpaceDN w:val="0"/>
        <w:adjustRightInd w:val="0"/>
        <w:spacing w:line="480" w:lineRule="auto"/>
        <w:rPr>
          <w:rFonts w:ascii="Times New Roman" w:eastAsia="Arial" w:hAnsi="Times New Roman"/>
          <w:iCs/>
          <w:color w:val="000000"/>
        </w:rPr>
      </w:pPr>
    </w:p>
    <w:p w14:paraId="3AAEE3C7" w14:textId="77777777" w:rsidR="005A007E" w:rsidRPr="00143A08" w:rsidRDefault="008701F0"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In 2018, a</w:t>
      </w:r>
      <w:r w:rsidR="00E97E04" w:rsidRPr="00143A08">
        <w:rPr>
          <w:rFonts w:ascii="Times New Roman" w:eastAsia="Arial" w:hAnsi="Times New Roman"/>
          <w:iCs/>
          <w:color w:val="000000"/>
        </w:rPr>
        <w:t xml:space="preserve">s national debates and events focused on </w:t>
      </w:r>
      <w:r w:rsidR="00D2724A" w:rsidRPr="00143A08">
        <w:rPr>
          <w:rFonts w:ascii="Times New Roman" w:eastAsia="Arial" w:hAnsi="Times New Roman"/>
          <w:iCs/>
          <w:color w:val="000000"/>
        </w:rPr>
        <w:t xml:space="preserve">the </w:t>
      </w:r>
      <w:r w:rsidR="00AF21E5" w:rsidRPr="00143A08">
        <w:rPr>
          <w:rFonts w:ascii="Times New Roman" w:eastAsia="Arial" w:hAnsi="Times New Roman"/>
          <w:iCs/>
          <w:color w:val="000000"/>
        </w:rPr>
        <w:t>100</w:t>
      </w:r>
      <w:r w:rsidR="00AF21E5" w:rsidRPr="00143A08">
        <w:rPr>
          <w:rFonts w:ascii="Times New Roman" w:eastAsia="Arial" w:hAnsi="Times New Roman"/>
          <w:iCs/>
          <w:color w:val="000000"/>
          <w:vertAlign w:val="superscript"/>
        </w:rPr>
        <w:t>th</w:t>
      </w:r>
      <w:r w:rsidR="00AF21E5" w:rsidRPr="00143A08">
        <w:rPr>
          <w:rFonts w:ascii="Times New Roman" w:eastAsia="Arial" w:hAnsi="Times New Roman"/>
          <w:iCs/>
          <w:color w:val="000000"/>
        </w:rPr>
        <w:t xml:space="preserve"> </w:t>
      </w:r>
      <w:r w:rsidR="00D2724A" w:rsidRPr="00143A08">
        <w:rPr>
          <w:rFonts w:ascii="Times New Roman" w:eastAsia="Arial" w:hAnsi="Times New Roman"/>
          <w:iCs/>
          <w:color w:val="000000"/>
        </w:rPr>
        <w:t xml:space="preserve">anniversary </w:t>
      </w:r>
      <w:r w:rsidR="00096317" w:rsidRPr="00143A08">
        <w:rPr>
          <w:rFonts w:ascii="Times New Roman" w:eastAsia="Arial" w:hAnsi="Times New Roman"/>
          <w:iCs/>
          <w:color w:val="000000"/>
        </w:rPr>
        <w:t xml:space="preserve">of </w:t>
      </w:r>
      <w:r w:rsidR="00D2724A" w:rsidRPr="00143A08">
        <w:rPr>
          <w:rFonts w:ascii="Times New Roman" w:eastAsia="Arial" w:hAnsi="Times New Roman"/>
          <w:iCs/>
          <w:color w:val="000000"/>
        </w:rPr>
        <w:t>the creation of Romania, the core theme of the discussions</w:t>
      </w:r>
      <w:r w:rsidR="00AF0F10" w:rsidRPr="00143A08">
        <w:rPr>
          <w:rFonts w:ascii="Times New Roman" w:eastAsia="Arial" w:hAnsi="Times New Roman"/>
          <w:iCs/>
          <w:color w:val="000000"/>
        </w:rPr>
        <w:t xml:space="preserve"> </w:t>
      </w:r>
      <w:r w:rsidR="000E7F21" w:rsidRPr="00143A08">
        <w:rPr>
          <w:rFonts w:ascii="Times New Roman" w:eastAsia="Arial" w:hAnsi="Times New Roman"/>
          <w:iCs/>
          <w:color w:val="000000"/>
        </w:rPr>
        <w:t xml:space="preserve">revolved around </w:t>
      </w:r>
      <w:r w:rsidR="00561E18" w:rsidRPr="00143A08">
        <w:rPr>
          <w:rFonts w:ascii="Times New Roman" w:eastAsia="Arial" w:hAnsi="Times New Roman"/>
          <w:iCs/>
          <w:color w:val="000000"/>
        </w:rPr>
        <w:t xml:space="preserve">the </w:t>
      </w:r>
      <w:r w:rsidR="007849AA" w:rsidRPr="00143A08">
        <w:rPr>
          <w:rFonts w:ascii="Times New Roman" w:eastAsia="Arial" w:hAnsi="Times New Roman"/>
          <w:iCs/>
          <w:color w:val="000000"/>
        </w:rPr>
        <w:t>contribution</w:t>
      </w:r>
      <w:r w:rsidR="00561E18" w:rsidRPr="00143A08">
        <w:rPr>
          <w:rFonts w:ascii="Times New Roman" w:eastAsia="Arial" w:hAnsi="Times New Roman"/>
          <w:iCs/>
          <w:color w:val="000000"/>
        </w:rPr>
        <w:t xml:space="preserve"> of minorities in this national heritage</w:t>
      </w:r>
      <w:r w:rsidR="000E7F21" w:rsidRPr="00143A08">
        <w:rPr>
          <w:rFonts w:ascii="Times New Roman" w:eastAsia="Arial" w:hAnsi="Times New Roman"/>
          <w:iCs/>
          <w:color w:val="000000"/>
        </w:rPr>
        <w:t>. Claiming their place in heritage narratives of the past</w:t>
      </w:r>
      <w:r w:rsidR="004131D9" w:rsidRPr="00143A08">
        <w:rPr>
          <w:rFonts w:ascii="Times New Roman" w:eastAsia="Arial" w:hAnsi="Times New Roman"/>
          <w:iCs/>
          <w:color w:val="000000"/>
        </w:rPr>
        <w:t xml:space="preserve"> (</w:t>
      </w:r>
      <w:r w:rsidR="002E4CAB" w:rsidRPr="00143A08">
        <w:rPr>
          <w:rFonts w:ascii="Times New Roman" w:eastAsia="Arial" w:hAnsi="Times New Roman"/>
          <w:iCs/>
          <w:color w:val="000000"/>
        </w:rPr>
        <w:t xml:space="preserve">Whitehead and </w:t>
      </w:r>
      <w:r w:rsidR="002E4CAB" w:rsidRPr="00217EA3">
        <w:rPr>
          <w:rFonts w:ascii="Times New Roman" w:hAnsi="Times New Roman"/>
          <w:color w:val="FF0000"/>
        </w:rPr>
        <w:t xml:space="preserve">Bozoğlu </w:t>
      </w:r>
      <w:r w:rsidR="002E4CAB" w:rsidRPr="00143A08">
        <w:rPr>
          <w:rFonts w:ascii="Times New Roman" w:hAnsi="Times New Roman"/>
        </w:rPr>
        <w:t>2017)</w:t>
      </w:r>
      <w:r w:rsidR="000E7F21" w:rsidRPr="00143A08">
        <w:rPr>
          <w:rFonts w:ascii="Times New Roman" w:eastAsia="Arial" w:hAnsi="Times New Roman"/>
          <w:iCs/>
          <w:color w:val="000000"/>
        </w:rPr>
        <w:t xml:space="preserve">, representatives of the national minorities </w:t>
      </w:r>
      <w:r w:rsidRPr="00143A08">
        <w:rPr>
          <w:rFonts w:ascii="Times New Roman" w:eastAsia="Arial" w:hAnsi="Times New Roman"/>
          <w:iCs/>
          <w:color w:val="000000"/>
        </w:rPr>
        <w:t xml:space="preserve">have been </w:t>
      </w:r>
      <w:r w:rsidR="000E7F21" w:rsidRPr="00143A08">
        <w:rPr>
          <w:rFonts w:ascii="Times New Roman" w:eastAsia="Arial" w:hAnsi="Times New Roman"/>
          <w:iCs/>
          <w:color w:val="000000"/>
        </w:rPr>
        <w:t>engaged in heritage-making</w:t>
      </w:r>
      <w:r w:rsidRPr="00143A08">
        <w:rPr>
          <w:rFonts w:ascii="Times New Roman" w:eastAsia="Arial" w:hAnsi="Times New Roman"/>
          <w:iCs/>
          <w:color w:val="000000"/>
        </w:rPr>
        <w:t>,</w:t>
      </w:r>
      <w:r w:rsidR="000E7F21" w:rsidRPr="00143A08">
        <w:rPr>
          <w:rFonts w:ascii="Times New Roman" w:eastAsia="Arial" w:hAnsi="Times New Roman"/>
          <w:iCs/>
          <w:color w:val="000000"/>
        </w:rPr>
        <w:t xml:space="preserve"> as </w:t>
      </w:r>
      <w:r w:rsidRPr="00143A08">
        <w:rPr>
          <w:rFonts w:ascii="Times New Roman" w:eastAsia="Arial" w:hAnsi="Times New Roman"/>
          <w:iCs/>
          <w:color w:val="000000"/>
        </w:rPr>
        <w:t xml:space="preserve">characterised </w:t>
      </w:r>
      <w:r w:rsidR="000E7F21" w:rsidRPr="00143A08">
        <w:rPr>
          <w:rFonts w:ascii="Times New Roman" w:eastAsia="Arial" w:hAnsi="Times New Roman"/>
          <w:iCs/>
          <w:color w:val="000000"/>
        </w:rPr>
        <w:t>by Byrne (2008</w:t>
      </w:r>
      <w:r w:rsidR="004147D6" w:rsidRPr="00143A08">
        <w:rPr>
          <w:rFonts w:ascii="Times New Roman" w:eastAsia="Arial" w:hAnsi="Times New Roman"/>
          <w:iCs/>
          <w:color w:val="000000"/>
        </w:rPr>
        <w:t>: 165</w:t>
      </w:r>
      <w:r w:rsidR="000E7F21" w:rsidRPr="00143A08">
        <w:rPr>
          <w:rFonts w:ascii="Times New Roman" w:eastAsia="Arial" w:hAnsi="Times New Roman"/>
          <w:iCs/>
          <w:color w:val="000000"/>
        </w:rPr>
        <w:t>)</w:t>
      </w:r>
      <w:r w:rsidRPr="00143A08">
        <w:rPr>
          <w:rFonts w:ascii="Times New Roman" w:eastAsia="Arial" w:hAnsi="Times New Roman"/>
          <w:iCs/>
          <w:color w:val="000000"/>
        </w:rPr>
        <w:t>, that is</w:t>
      </w:r>
      <w:r w:rsidR="004147D6" w:rsidRPr="00143A08">
        <w:rPr>
          <w:rFonts w:ascii="Times New Roman" w:eastAsia="Arial" w:hAnsi="Times New Roman"/>
          <w:iCs/>
          <w:color w:val="000000"/>
        </w:rPr>
        <w:t xml:space="preserve"> ‘the self-conscious, reflexive business of producing their heritage’</w:t>
      </w:r>
      <w:r w:rsidR="000E7F21" w:rsidRPr="00143A08">
        <w:rPr>
          <w:rFonts w:ascii="Times New Roman" w:eastAsia="Arial" w:hAnsi="Times New Roman"/>
          <w:iCs/>
          <w:color w:val="000000"/>
        </w:rPr>
        <w:t>.</w:t>
      </w:r>
      <w:r w:rsidR="000A52A6" w:rsidRPr="00143A08">
        <w:rPr>
          <w:rFonts w:ascii="Times New Roman" w:eastAsia="Arial" w:hAnsi="Times New Roman"/>
          <w:iCs/>
          <w:color w:val="000000"/>
        </w:rPr>
        <w:t xml:space="preserve"> The difficulties in accommodating ethnic/minority heritage in national narratives </w:t>
      </w:r>
      <w:r w:rsidRPr="00143A08">
        <w:rPr>
          <w:rFonts w:ascii="Times New Roman" w:eastAsia="Arial" w:hAnsi="Times New Roman"/>
          <w:iCs/>
          <w:color w:val="000000"/>
        </w:rPr>
        <w:t>have</w:t>
      </w:r>
      <w:r w:rsidR="00096317" w:rsidRPr="00143A08">
        <w:rPr>
          <w:rFonts w:ascii="Times New Roman" w:eastAsia="Arial" w:hAnsi="Times New Roman"/>
          <w:iCs/>
          <w:color w:val="000000"/>
        </w:rPr>
        <w:t xml:space="preserve"> </w:t>
      </w:r>
      <w:r w:rsidR="000A52A6" w:rsidRPr="00143A08">
        <w:rPr>
          <w:rFonts w:ascii="Times New Roman" w:eastAsia="Arial" w:hAnsi="Times New Roman"/>
          <w:iCs/>
          <w:color w:val="000000"/>
        </w:rPr>
        <w:t xml:space="preserve">been discussed </w:t>
      </w:r>
      <w:r w:rsidR="00AF0F10" w:rsidRPr="00143A08">
        <w:rPr>
          <w:rFonts w:ascii="Times New Roman" w:eastAsia="Arial" w:hAnsi="Times New Roman"/>
          <w:iCs/>
          <w:color w:val="000000"/>
        </w:rPr>
        <w:t xml:space="preserve">within and beyond heritage studies </w:t>
      </w:r>
      <w:r w:rsidR="00217EA3">
        <w:rPr>
          <w:rFonts w:ascii="Times New Roman" w:eastAsia="Arial" w:hAnsi="Times New Roman"/>
          <w:iCs/>
          <w:color w:val="000000"/>
        </w:rPr>
        <w:t>(see for instance Harrison 2013;</w:t>
      </w:r>
      <w:r w:rsidR="000A52A6" w:rsidRPr="00143A08">
        <w:rPr>
          <w:rFonts w:ascii="Times New Roman" w:eastAsia="Arial" w:hAnsi="Times New Roman"/>
          <w:iCs/>
          <w:color w:val="000000"/>
        </w:rPr>
        <w:t xml:space="preserve"> Hall 199</w:t>
      </w:r>
      <w:r w:rsidR="008C1A8F" w:rsidRPr="00143A08">
        <w:rPr>
          <w:rFonts w:ascii="Times New Roman" w:eastAsia="Arial" w:hAnsi="Times New Roman"/>
          <w:iCs/>
          <w:color w:val="000000"/>
        </w:rPr>
        <w:t>9</w:t>
      </w:r>
      <w:r w:rsidR="000A52A6" w:rsidRPr="00143A08">
        <w:rPr>
          <w:rFonts w:ascii="Times New Roman" w:eastAsia="Arial" w:hAnsi="Times New Roman"/>
          <w:iCs/>
          <w:color w:val="000000"/>
        </w:rPr>
        <w:t>).</w:t>
      </w:r>
      <w:r w:rsidR="004131D9" w:rsidRPr="00143A08">
        <w:rPr>
          <w:rFonts w:ascii="Times New Roman" w:eastAsia="Arial" w:hAnsi="Times New Roman"/>
          <w:iCs/>
          <w:color w:val="000000"/>
        </w:rPr>
        <w:t xml:space="preserve"> </w:t>
      </w:r>
      <w:r w:rsidRPr="00143A08">
        <w:rPr>
          <w:rFonts w:ascii="Times New Roman" w:eastAsia="Arial" w:hAnsi="Times New Roman"/>
          <w:iCs/>
          <w:color w:val="000000"/>
        </w:rPr>
        <w:t>Given the range of complexities identified it is unsurprising</w:t>
      </w:r>
      <w:r w:rsidR="00F45E44" w:rsidRPr="00143A08">
        <w:rPr>
          <w:rFonts w:ascii="Times New Roman" w:eastAsia="Arial" w:hAnsi="Times New Roman"/>
          <w:iCs/>
          <w:color w:val="000000"/>
        </w:rPr>
        <w:t xml:space="preserve"> that ethnic minorities feel their voices are not represented </w:t>
      </w:r>
      <w:r w:rsidR="00143A08">
        <w:rPr>
          <w:rFonts w:ascii="Times New Roman" w:eastAsia="Arial" w:hAnsi="Times New Roman"/>
          <w:iCs/>
          <w:color w:val="000000"/>
        </w:rPr>
        <w:t xml:space="preserve">in national celebratory events. </w:t>
      </w:r>
      <w:r w:rsidR="00AF0F10" w:rsidRPr="00143A08">
        <w:rPr>
          <w:rFonts w:ascii="Times New Roman" w:eastAsia="Arial" w:hAnsi="Times New Roman"/>
          <w:iCs/>
          <w:color w:val="000000"/>
        </w:rPr>
        <w:t>Onstage, a</w:t>
      </w:r>
      <w:r w:rsidRPr="00143A08">
        <w:rPr>
          <w:rFonts w:ascii="Times New Roman" w:eastAsia="Arial" w:hAnsi="Times New Roman"/>
          <w:iCs/>
          <w:color w:val="000000"/>
        </w:rPr>
        <w:t xml:space="preserve">t </w:t>
      </w:r>
      <w:r w:rsidRPr="00143A08">
        <w:rPr>
          <w:rFonts w:ascii="Times New Roman" w:eastAsia="Arial" w:hAnsi="Times New Roman"/>
          <w:i/>
          <w:iCs/>
          <w:color w:val="000000"/>
        </w:rPr>
        <w:t>Proetnica</w:t>
      </w:r>
      <w:r w:rsidRPr="00143A08">
        <w:rPr>
          <w:rFonts w:ascii="Times New Roman" w:eastAsia="Arial" w:hAnsi="Times New Roman"/>
          <w:iCs/>
          <w:color w:val="000000"/>
        </w:rPr>
        <w:t>,</w:t>
      </w:r>
      <w:r w:rsidR="00AF0F10" w:rsidRPr="00143A08">
        <w:rPr>
          <w:rFonts w:ascii="Times New Roman" w:eastAsia="Arial" w:hAnsi="Times New Roman"/>
          <w:iCs/>
          <w:color w:val="000000"/>
        </w:rPr>
        <w:t xml:space="preserve"> it was</w:t>
      </w:r>
      <w:r w:rsidR="00600A75" w:rsidRPr="00143A08">
        <w:rPr>
          <w:rFonts w:ascii="Times New Roman" w:eastAsia="Arial" w:hAnsi="Times New Roman"/>
          <w:iCs/>
          <w:color w:val="000000"/>
        </w:rPr>
        <w:t xml:space="preserve"> emphasised </w:t>
      </w:r>
      <w:r w:rsidR="00AF0F10" w:rsidRPr="00143A08">
        <w:rPr>
          <w:rFonts w:ascii="Times New Roman" w:eastAsia="Arial" w:hAnsi="Times New Roman"/>
          <w:iCs/>
          <w:color w:val="000000"/>
        </w:rPr>
        <w:t xml:space="preserve">repeatedly </w:t>
      </w:r>
      <w:r w:rsidR="00600A75" w:rsidRPr="00143A08">
        <w:rPr>
          <w:rFonts w:ascii="Times New Roman" w:eastAsia="Arial" w:hAnsi="Times New Roman"/>
          <w:iCs/>
          <w:color w:val="000000"/>
        </w:rPr>
        <w:t xml:space="preserve">that </w:t>
      </w:r>
      <w:r w:rsidR="00AF0F10" w:rsidRPr="00143A08">
        <w:rPr>
          <w:rFonts w:ascii="Times New Roman" w:eastAsia="Arial" w:hAnsi="Times New Roman"/>
          <w:iCs/>
          <w:color w:val="000000"/>
        </w:rPr>
        <w:t xml:space="preserve">promoting </w:t>
      </w:r>
      <w:r w:rsidR="00600A75" w:rsidRPr="00143A08">
        <w:rPr>
          <w:rFonts w:ascii="Times New Roman" w:eastAsia="Arial" w:hAnsi="Times New Roman"/>
          <w:iCs/>
          <w:color w:val="000000"/>
        </w:rPr>
        <w:t>minorities’ heritage</w:t>
      </w:r>
      <w:r w:rsidR="00AF0F10" w:rsidRPr="00143A08">
        <w:rPr>
          <w:rFonts w:ascii="Times New Roman" w:eastAsia="Arial" w:hAnsi="Times New Roman"/>
          <w:iCs/>
          <w:color w:val="000000"/>
        </w:rPr>
        <w:t xml:space="preserve"> is promoting Romania. Off</w:t>
      </w:r>
      <w:r w:rsidR="00600A75" w:rsidRPr="00143A08">
        <w:rPr>
          <w:rFonts w:ascii="Times New Roman" w:eastAsia="Arial" w:hAnsi="Times New Roman"/>
          <w:iCs/>
          <w:color w:val="000000"/>
        </w:rPr>
        <w:t>stage</w:t>
      </w:r>
      <w:r w:rsidR="00AF0F10" w:rsidRPr="00143A08">
        <w:rPr>
          <w:rFonts w:ascii="Times New Roman" w:eastAsia="Arial" w:hAnsi="Times New Roman"/>
          <w:iCs/>
          <w:color w:val="000000"/>
        </w:rPr>
        <w:t xml:space="preserve">, in the scientific programme, </w:t>
      </w:r>
      <w:r w:rsidR="00600A75" w:rsidRPr="00143A08">
        <w:rPr>
          <w:rFonts w:ascii="Times New Roman" w:eastAsia="Arial" w:hAnsi="Times New Roman"/>
          <w:iCs/>
          <w:color w:val="000000"/>
        </w:rPr>
        <w:t>discussion</w:t>
      </w:r>
      <w:r w:rsidR="00AF0F10" w:rsidRPr="00143A08">
        <w:rPr>
          <w:rFonts w:ascii="Times New Roman" w:eastAsia="Arial" w:hAnsi="Times New Roman"/>
          <w:iCs/>
          <w:color w:val="000000"/>
        </w:rPr>
        <w:t>s</w:t>
      </w:r>
      <w:r w:rsidR="00600A75" w:rsidRPr="00143A08">
        <w:rPr>
          <w:rFonts w:ascii="Times New Roman" w:eastAsia="Arial" w:hAnsi="Times New Roman"/>
          <w:iCs/>
          <w:color w:val="000000"/>
        </w:rPr>
        <w:t xml:space="preserve"> revolved around ethnic minorities’ contribution to Romanian history and the development of the state</w:t>
      </w:r>
      <w:r w:rsidR="000F4129" w:rsidRPr="00143A08">
        <w:rPr>
          <w:rFonts w:ascii="Times New Roman" w:eastAsia="Arial" w:hAnsi="Times New Roman"/>
          <w:iCs/>
          <w:color w:val="000000"/>
        </w:rPr>
        <w:t xml:space="preserve"> and other themes</w:t>
      </w:r>
      <w:r w:rsidR="00600A75" w:rsidRPr="00143A08">
        <w:rPr>
          <w:rFonts w:ascii="Times New Roman" w:eastAsia="Arial" w:hAnsi="Times New Roman"/>
          <w:iCs/>
          <w:color w:val="000000"/>
        </w:rPr>
        <w:t>.</w:t>
      </w:r>
    </w:p>
    <w:p w14:paraId="626523BB" w14:textId="77777777" w:rsidR="00E37F35" w:rsidRPr="00143A08" w:rsidRDefault="00E37F35" w:rsidP="00143A08">
      <w:pPr>
        <w:widowControl w:val="0"/>
        <w:autoSpaceDE w:val="0"/>
        <w:autoSpaceDN w:val="0"/>
        <w:adjustRightInd w:val="0"/>
        <w:spacing w:line="480" w:lineRule="auto"/>
        <w:rPr>
          <w:rFonts w:ascii="Times New Roman" w:eastAsia="Arial" w:hAnsi="Times New Roman"/>
          <w:iCs/>
          <w:color w:val="000000"/>
        </w:rPr>
      </w:pPr>
    </w:p>
    <w:p w14:paraId="14BE8BB3" w14:textId="3EA932D0" w:rsidR="00A64715" w:rsidRPr="00143A08" w:rsidRDefault="2AE15EC8" w:rsidP="2AE15EC8">
      <w:pPr>
        <w:widowControl w:val="0"/>
        <w:autoSpaceDE w:val="0"/>
        <w:autoSpaceDN w:val="0"/>
        <w:adjustRightInd w:val="0"/>
        <w:spacing w:line="480" w:lineRule="auto"/>
        <w:rPr>
          <w:rFonts w:ascii="Times New Roman" w:eastAsia="Arial" w:hAnsi="Times New Roman"/>
          <w:color w:val="FF0000"/>
        </w:rPr>
      </w:pPr>
      <w:r w:rsidRPr="2AE15EC8">
        <w:rPr>
          <w:rFonts w:ascii="Times New Roman" w:eastAsia="Arial" w:hAnsi="Times New Roman"/>
          <w:color w:val="FF0000"/>
        </w:rPr>
        <w:t>&lt; FIGURE 4.2 HERE &gt;</w:t>
      </w:r>
    </w:p>
    <w:p w14:paraId="6D01FCE2" w14:textId="77777777" w:rsidR="00E37F35" w:rsidRPr="00143A08" w:rsidRDefault="00E37F35" w:rsidP="00143A08">
      <w:pPr>
        <w:pStyle w:val="NormalWeb"/>
        <w:spacing w:before="0" w:beforeAutospacing="0" w:after="0" w:afterAutospacing="0" w:line="480" w:lineRule="auto"/>
        <w:rPr>
          <w:rFonts w:ascii="Times New Roman" w:hAnsi="Times New Roman"/>
          <w:b/>
          <w:sz w:val="28"/>
          <w:szCs w:val="28"/>
        </w:rPr>
      </w:pPr>
      <w:r w:rsidRPr="00143A08">
        <w:rPr>
          <w:rFonts w:ascii="Times New Roman" w:hAnsi="Times New Roman"/>
          <w:b/>
          <w:sz w:val="28"/>
          <w:szCs w:val="28"/>
        </w:rPr>
        <w:t xml:space="preserve">Shetland’s </w:t>
      </w:r>
      <w:r w:rsidRPr="00EC175E">
        <w:rPr>
          <w:rFonts w:ascii="Times New Roman" w:hAnsi="Times New Roman"/>
          <w:b/>
          <w:i/>
          <w:sz w:val="28"/>
          <w:szCs w:val="28"/>
        </w:rPr>
        <w:t>Up</w:t>
      </w:r>
      <w:r w:rsidR="007D257E" w:rsidRPr="00EC175E">
        <w:rPr>
          <w:rFonts w:ascii="Times New Roman" w:hAnsi="Times New Roman"/>
          <w:b/>
          <w:i/>
          <w:sz w:val="28"/>
          <w:szCs w:val="28"/>
        </w:rPr>
        <w:t>-Helly-Aa</w:t>
      </w:r>
      <w:r w:rsidR="007D257E" w:rsidRPr="00143A08">
        <w:rPr>
          <w:rFonts w:ascii="Times New Roman" w:hAnsi="Times New Roman"/>
          <w:b/>
          <w:sz w:val="28"/>
          <w:szCs w:val="28"/>
        </w:rPr>
        <w:t xml:space="preserve"> Festivals</w:t>
      </w:r>
    </w:p>
    <w:p w14:paraId="004F6669" w14:textId="77777777" w:rsidR="00DC1C5B" w:rsidRDefault="00E37F35"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At 60 degrees north, Shetland is the British Isles’ Northernmost archipelago.</w:t>
      </w:r>
      <w:r w:rsidR="00DC1C5B" w:rsidRPr="00143A08">
        <w:rPr>
          <w:rFonts w:ascii="Times New Roman" w:eastAsia="Arial" w:hAnsi="Times New Roman"/>
          <w:iCs/>
          <w:color w:val="000000"/>
        </w:rPr>
        <w:t xml:space="preserve"> </w:t>
      </w:r>
      <w:r w:rsidR="00492284" w:rsidRPr="00143A08">
        <w:rPr>
          <w:rFonts w:ascii="Times New Roman" w:eastAsia="Arial" w:hAnsi="Times New Roman"/>
          <w:iCs/>
          <w:color w:val="000000"/>
        </w:rPr>
        <w:t>Lying</w:t>
      </w:r>
      <w:r w:rsidR="00DC1C5B" w:rsidRPr="00143A08">
        <w:rPr>
          <w:rFonts w:ascii="Times New Roman" w:eastAsia="Arial" w:hAnsi="Times New Roman"/>
          <w:iCs/>
          <w:color w:val="000000"/>
        </w:rPr>
        <w:t xml:space="preserve"> e</w:t>
      </w:r>
      <w:r w:rsidR="00876A08" w:rsidRPr="00143A08">
        <w:rPr>
          <w:rFonts w:ascii="Times New Roman" w:eastAsia="Arial" w:hAnsi="Times New Roman"/>
          <w:iCs/>
          <w:color w:val="000000"/>
        </w:rPr>
        <w:t>quidistant between mainland Scotland and Norway</w:t>
      </w:r>
      <w:r w:rsidR="00DC1C5B" w:rsidRPr="00143A08">
        <w:rPr>
          <w:rFonts w:ascii="Times New Roman" w:eastAsia="Arial" w:hAnsi="Times New Roman"/>
          <w:iCs/>
          <w:color w:val="000000"/>
        </w:rPr>
        <w:t>,</w:t>
      </w:r>
      <w:r w:rsidR="00876A08" w:rsidRPr="00143A08">
        <w:rPr>
          <w:rFonts w:ascii="Times New Roman" w:eastAsia="Arial" w:hAnsi="Times New Roman"/>
          <w:iCs/>
          <w:color w:val="000000"/>
        </w:rPr>
        <w:t xml:space="preserve"> </w:t>
      </w:r>
      <w:r w:rsidR="00492284" w:rsidRPr="00143A08">
        <w:rPr>
          <w:rFonts w:ascii="Times New Roman" w:eastAsia="Arial" w:hAnsi="Times New Roman"/>
          <w:iCs/>
          <w:color w:val="000000"/>
        </w:rPr>
        <w:t xml:space="preserve">it bears </w:t>
      </w:r>
      <w:r w:rsidR="00876A08" w:rsidRPr="00143A08">
        <w:rPr>
          <w:rFonts w:ascii="Times New Roman" w:eastAsia="Arial" w:hAnsi="Times New Roman"/>
          <w:iCs/>
          <w:color w:val="000000"/>
        </w:rPr>
        <w:t xml:space="preserve">the cultural legacies </w:t>
      </w:r>
      <w:r w:rsidR="00DC1C5B" w:rsidRPr="00143A08">
        <w:rPr>
          <w:rFonts w:ascii="Times New Roman" w:eastAsia="Arial" w:hAnsi="Times New Roman"/>
          <w:iCs/>
          <w:color w:val="000000"/>
        </w:rPr>
        <w:t xml:space="preserve">both </w:t>
      </w:r>
      <w:r w:rsidR="00876A08" w:rsidRPr="00143A08">
        <w:rPr>
          <w:rFonts w:ascii="Times New Roman" w:eastAsia="Arial" w:hAnsi="Times New Roman"/>
          <w:iCs/>
          <w:color w:val="000000"/>
        </w:rPr>
        <w:t xml:space="preserve">of having been under the jurisdiction </w:t>
      </w:r>
      <w:r w:rsidR="00DC1C5B" w:rsidRPr="00143A08">
        <w:rPr>
          <w:rFonts w:ascii="Times New Roman" w:eastAsia="Arial" w:hAnsi="Times New Roman"/>
          <w:iCs/>
          <w:color w:val="000000"/>
        </w:rPr>
        <w:t xml:space="preserve">of </w:t>
      </w:r>
      <w:r w:rsidR="00876A08" w:rsidRPr="00143A08">
        <w:rPr>
          <w:rFonts w:ascii="Times New Roman" w:eastAsia="Arial" w:hAnsi="Times New Roman"/>
          <w:iCs/>
          <w:color w:val="000000"/>
        </w:rPr>
        <w:t>the latter until the late-fifteenth century, and of being positioned as periphery of the former since</w:t>
      </w:r>
      <w:r w:rsidR="00DC1C5B" w:rsidRPr="00143A08">
        <w:rPr>
          <w:rFonts w:ascii="Times New Roman" w:eastAsia="Arial" w:hAnsi="Times New Roman"/>
          <w:iCs/>
          <w:color w:val="000000"/>
        </w:rPr>
        <w:t xml:space="preserve"> then.</w:t>
      </w:r>
      <w:r w:rsidR="00876A08" w:rsidRPr="00143A08">
        <w:rPr>
          <w:rFonts w:ascii="Times New Roman" w:eastAsia="Arial" w:hAnsi="Times New Roman"/>
          <w:iCs/>
          <w:color w:val="000000"/>
        </w:rPr>
        <w:t xml:space="preserve"> </w:t>
      </w:r>
      <w:r w:rsidR="00DC1C5B" w:rsidRPr="00143A08">
        <w:rPr>
          <w:rFonts w:ascii="Times New Roman" w:eastAsia="Arial" w:hAnsi="Times New Roman"/>
          <w:iCs/>
          <w:color w:val="000000"/>
        </w:rPr>
        <w:t xml:space="preserve">Relatively </w:t>
      </w:r>
      <w:r w:rsidR="00876A08" w:rsidRPr="00143A08">
        <w:rPr>
          <w:rFonts w:ascii="Times New Roman" w:eastAsia="Arial" w:hAnsi="Times New Roman"/>
          <w:iCs/>
          <w:color w:val="000000"/>
        </w:rPr>
        <w:t>economic</w:t>
      </w:r>
      <w:r w:rsidR="00DC1C5B" w:rsidRPr="00143A08">
        <w:rPr>
          <w:rFonts w:ascii="Times New Roman" w:eastAsia="Arial" w:hAnsi="Times New Roman"/>
          <w:iCs/>
          <w:color w:val="000000"/>
        </w:rPr>
        <w:t>ally</w:t>
      </w:r>
      <w:r w:rsidR="00876A08" w:rsidRPr="00143A08">
        <w:rPr>
          <w:rFonts w:ascii="Times New Roman" w:eastAsia="Arial" w:hAnsi="Times New Roman"/>
          <w:iCs/>
          <w:color w:val="000000"/>
        </w:rPr>
        <w:t xml:space="preserve"> buoyan</w:t>
      </w:r>
      <w:r w:rsidR="00DC1C5B" w:rsidRPr="00143A08">
        <w:rPr>
          <w:rFonts w:ascii="Times New Roman" w:eastAsia="Arial" w:hAnsi="Times New Roman"/>
          <w:iCs/>
          <w:color w:val="000000"/>
        </w:rPr>
        <w:t>t since the 1970s</w:t>
      </w:r>
      <w:r w:rsidR="00876A08" w:rsidRPr="00143A08">
        <w:rPr>
          <w:rFonts w:ascii="Times New Roman" w:eastAsia="Arial" w:hAnsi="Times New Roman"/>
          <w:iCs/>
          <w:color w:val="000000"/>
        </w:rPr>
        <w:t xml:space="preserve">, due to revenues </w:t>
      </w:r>
      <w:r w:rsidR="00492284" w:rsidRPr="00143A08">
        <w:rPr>
          <w:rFonts w:ascii="Times New Roman" w:eastAsia="Arial" w:hAnsi="Times New Roman"/>
          <w:iCs/>
          <w:color w:val="000000"/>
        </w:rPr>
        <w:t>generated through its use as a</w:t>
      </w:r>
      <w:r w:rsidR="00876A08" w:rsidRPr="00143A08">
        <w:rPr>
          <w:rFonts w:ascii="Times New Roman" w:eastAsia="Arial" w:hAnsi="Times New Roman"/>
          <w:iCs/>
          <w:color w:val="000000"/>
        </w:rPr>
        <w:t xml:space="preserve"> North Sea oil</w:t>
      </w:r>
      <w:r w:rsidR="00492284" w:rsidRPr="00143A08">
        <w:rPr>
          <w:rFonts w:ascii="Times New Roman" w:eastAsia="Arial" w:hAnsi="Times New Roman"/>
          <w:iCs/>
          <w:color w:val="000000"/>
        </w:rPr>
        <w:t xml:space="preserve"> terminal</w:t>
      </w:r>
      <w:r w:rsidR="00876A08" w:rsidRPr="00143A08">
        <w:rPr>
          <w:rFonts w:ascii="Times New Roman" w:eastAsia="Arial" w:hAnsi="Times New Roman"/>
          <w:iCs/>
          <w:color w:val="000000"/>
        </w:rPr>
        <w:t xml:space="preserve">, </w:t>
      </w:r>
      <w:r w:rsidR="00DC1C5B" w:rsidRPr="00143A08">
        <w:rPr>
          <w:rFonts w:ascii="Times New Roman" w:eastAsia="Arial" w:hAnsi="Times New Roman"/>
          <w:iCs/>
          <w:color w:val="000000"/>
        </w:rPr>
        <w:t xml:space="preserve">the vulnerability of </w:t>
      </w:r>
      <w:r w:rsidR="00492284" w:rsidRPr="00143A08">
        <w:rPr>
          <w:rFonts w:ascii="Times New Roman" w:eastAsia="Arial" w:hAnsi="Times New Roman"/>
          <w:iCs/>
          <w:color w:val="000000"/>
        </w:rPr>
        <w:t>Shetland’s</w:t>
      </w:r>
      <w:r w:rsidR="00DC1C5B" w:rsidRPr="00143A08">
        <w:rPr>
          <w:rFonts w:ascii="Times New Roman" w:eastAsia="Arial" w:hAnsi="Times New Roman"/>
          <w:iCs/>
          <w:color w:val="000000"/>
        </w:rPr>
        <w:t xml:space="preserve"> open economy is re-emerging</w:t>
      </w:r>
      <w:r w:rsidR="00876A08" w:rsidRPr="00143A08">
        <w:rPr>
          <w:rFonts w:ascii="Times New Roman" w:eastAsia="Arial" w:hAnsi="Times New Roman"/>
          <w:iCs/>
          <w:color w:val="000000"/>
        </w:rPr>
        <w:t>.  A downturn in fossil fuel prices, Governmental austerity</w:t>
      </w:r>
      <w:r w:rsidR="00DC1C5B" w:rsidRPr="00143A08">
        <w:rPr>
          <w:rFonts w:ascii="Times New Roman" w:eastAsia="Arial" w:hAnsi="Times New Roman"/>
          <w:iCs/>
          <w:color w:val="000000"/>
        </w:rPr>
        <w:t>,</w:t>
      </w:r>
      <w:r w:rsidR="00876A08" w:rsidRPr="00143A08">
        <w:rPr>
          <w:rFonts w:ascii="Times New Roman" w:eastAsia="Arial" w:hAnsi="Times New Roman"/>
          <w:iCs/>
          <w:color w:val="000000"/>
        </w:rPr>
        <w:t xml:space="preserve"> and the uncertainties of</w:t>
      </w:r>
      <w:r w:rsidRPr="00143A08">
        <w:rPr>
          <w:rFonts w:ascii="Times New Roman" w:eastAsia="Arial" w:hAnsi="Times New Roman"/>
          <w:iCs/>
          <w:color w:val="000000"/>
        </w:rPr>
        <w:t xml:space="preserve"> </w:t>
      </w:r>
      <w:r w:rsidR="00293B9C">
        <w:rPr>
          <w:rFonts w:ascii="Times New Roman" w:eastAsia="Arial" w:hAnsi="Times New Roman"/>
          <w:iCs/>
          <w:color w:val="000000"/>
        </w:rPr>
        <w:t>Brexit</w:t>
      </w:r>
      <w:r w:rsidR="00876A08" w:rsidRPr="00143A08">
        <w:rPr>
          <w:rFonts w:ascii="Times New Roman" w:eastAsia="Arial" w:hAnsi="Times New Roman"/>
          <w:iCs/>
          <w:color w:val="000000"/>
        </w:rPr>
        <w:t xml:space="preserve"> </w:t>
      </w:r>
      <w:r w:rsidR="00DC1C5B" w:rsidRPr="00143A08">
        <w:rPr>
          <w:rFonts w:ascii="Times New Roman" w:eastAsia="Arial" w:hAnsi="Times New Roman"/>
          <w:iCs/>
          <w:color w:val="000000"/>
        </w:rPr>
        <w:t xml:space="preserve">have promoted </w:t>
      </w:r>
      <w:r w:rsidR="00492284" w:rsidRPr="00143A08">
        <w:rPr>
          <w:rFonts w:ascii="Times New Roman" w:eastAsia="Arial" w:hAnsi="Times New Roman"/>
          <w:iCs/>
          <w:color w:val="000000"/>
        </w:rPr>
        <w:t xml:space="preserve">fiscal </w:t>
      </w:r>
      <w:r w:rsidR="00DC1C5B" w:rsidRPr="00143A08">
        <w:rPr>
          <w:rFonts w:ascii="Times New Roman" w:eastAsia="Arial" w:hAnsi="Times New Roman"/>
          <w:iCs/>
          <w:color w:val="000000"/>
        </w:rPr>
        <w:t xml:space="preserve">concerns leading to </w:t>
      </w:r>
      <w:r w:rsidR="00D974E5" w:rsidRPr="00143A08">
        <w:rPr>
          <w:rFonts w:ascii="Times New Roman" w:eastAsia="Arial" w:hAnsi="Times New Roman"/>
          <w:iCs/>
          <w:color w:val="000000"/>
        </w:rPr>
        <w:t>intensifying</w:t>
      </w:r>
      <w:r w:rsidR="00DC1C5B" w:rsidRPr="00143A08">
        <w:rPr>
          <w:rFonts w:ascii="Times New Roman" w:eastAsia="Arial" w:hAnsi="Times New Roman"/>
          <w:iCs/>
          <w:color w:val="000000"/>
        </w:rPr>
        <w:t xml:space="preserve"> interest </w:t>
      </w:r>
      <w:r w:rsidR="00876A08" w:rsidRPr="00143A08">
        <w:rPr>
          <w:rFonts w:ascii="Times New Roman" w:eastAsia="Arial" w:hAnsi="Times New Roman"/>
          <w:iCs/>
          <w:color w:val="000000"/>
        </w:rPr>
        <w:t>in tourism</w:t>
      </w:r>
      <w:r w:rsidR="00DC1C5B" w:rsidRPr="00143A08">
        <w:rPr>
          <w:rFonts w:ascii="Times New Roman" w:eastAsia="Arial" w:hAnsi="Times New Roman"/>
          <w:iCs/>
          <w:color w:val="000000"/>
        </w:rPr>
        <w:t xml:space="preserve"> development</w:t>
      </w:r>
      <w:r w:rsidR="00216F92" w:rsidRPr="00143A08">
        <w:rPr>
          <w:rFonts w:ascii="Times New Roman" w:eastAsia="Arial" w:hAnsi="Times New Roman"/>
          <w:iCs/>
          <w:color w:val="000000"/>
        </w:rPr>
        <w:t>, including t</w:t>
      </w:r>
      <w:r w:rsidR="00DC1C5B" w:rsidRPr="00143A08">
        <w:rPr>
          <w:rFonts w:ascii="Times New Roman" w:eastAsia="Arial" w:hAnsi="Times New Roman"/>
          <w:iCs/>
          <w:color w:val="000000"/>
        </w:rPr>
        <w:t xml:space="preserve">he </w:t>
      </w:r>
      <w:r w:rsidR="00216F92" w:rsidRPr="00143A08">
        <w:rPr>
          <w:rFonts w:ascii="Times New Roman" w:eastAsia="Arial" w:hAnsi="Times New Roman"/>
          <w:iCs/>
          <w:color w:val="000000"/>
        </w:rPr>
        <w:t xml:space="preserve">active </w:t>
      </w:r>
      <w:r w:rsidR="00DC1C5B" w:rsidRPr="00143A08">
        <w:rPr>
          <w:rFonts w:ascii="Times New Roman" w:eastAsia="Arial" w:hAnsi="Times New Roman"/>
          <w:iCs/>
          <w:color w:val="000000"/>
        </w:rPr>
        <w:t xml:space="preserve">promotion of Shetland as a year-round </w:t>
      </w:r>
      <w:r w:rsidR="00216F92" w:rsidRPr="00143A08">
        <w:rPr>
          <w:rFonts w:ascii="Times New Roman" w:eastAsia="Arial" w:hAnsi="Times New Roman"/>
          <w:iCs/>
          <w:color w:val="000000"/>
        </w:rPr>
        <w:t xml:space="preserve">holiday destination, despite the </w:t>
      </w:r>
      <w:r w:rsidR="00D974E5" w:rsidRPr="00143A08">
        <w:rPr>
          <w:rFonts w:ascii="Times New Roman" w:eastAsia="Arial" w:hAnsi="Times New Roman"/>
          <w:iCs/>
          <w:color w:val="000000"/>
        </w:rPr>
        <w:t>in</w:t>
      </w:r>
      <w:r w:rsidR="00216F92" w:rsidRPr="00143A08">
        <w:rPr>
          <w:rFonts w:ascii="Times New Roman" w:eastAsia="Arial" w:hAnsi="Times New Roman"/>
          <w:iCs/>
          <w:color w:val="000000"/>
        </w:rPr>
        <w:t xml:space="preserve">clemency of </w:t>
      </w:r>
      <w:r w:rsidR="00D974E5" w:rsidRPr="00143A08">
        <w:rPr>
          <w:rFonts w:ascii="Times New Roman" w:eastAsia="Arial" w:hAnsi="Times New Roman"/>
          <w:iCs/>
          <w:color w:val="000000"/>
        </w:rPr>
        <w:t>its</w:t>
      </w:r>
      <w:r w:rsidR="00216F92" w:rsidRPr="00143A08">
        <w:rPr>
          <w:rFonts w:ascii="Times New Roman" w:eastAsia="Arial" w:hAnsi="Times New Roman"/>
          <w:iCs/>
          <w:color w:val="000000"/>
        </w:rPr>
        <w:t xml:space="preserve"> North Atlantic </w:t>
      </w:r>
      <w:r w:rsidR="00D974E5" w:rsidRPr="00143A08">
        <w:rPr>
          <w:rFonts w:ascii="Times New Roman" w:eastAsia="Arial" w:hAnsi="Times New Roman"/>
          <w:iCs/>
          <w:color w:val="000000"/>
        </w:rPr>
        <w:t>climate</w:t>
      </w:r>
      <w:r w:rsidR="00216F92" w:rsidRPr="00143A08">
        <w:rPr>
          <w:rFonts w:ascii="Times New Roman" w:eastAsia="Arial" w:hAnsi="Times New Roman"/>
          <w:iCs/>
          <w:color w:val="000000"/>
        </w:rPr>
        <w:t xml:space="preserve"> in any period </w:t>
      </w:r>
      <w:r w:rsidR="00D974E5" w:rsidRPr="00143A08">
        <w:rPr>
          <w:rFonts w:ascii="Times New Roman" w:eastAsia="Arial" w:hAnsi="Times New Roman"/>
          <w:iCs/>
          <w:color w:val="000000"/>
        </w:rPr>
        <w:t>from</w:t>
      </w:r>
      <w:r w:rsidR="00216F92" w:rsidRPr="00143A08">
        <w:rPr>
          <w:rFonts w:ascii="Times New Roman" w:eastAsia="Arial" w:hAnsi="Times New Roman"/>
          <w:iCs/>
          <w:color w:val="000000"/>
        </w:rPr>
        <w:t xml:space="preserve"> November to March.</w:t>
      </w:r>
    </w:p>
    <w:p w14:paraId="01188AD0" w14:textId="77777777" w:rsidR="00143A08" w:rsidRPr="00143A08" w:rsidRDefault="00143A08" w:rsidP="00143A08">
      <w:pPr>
        <w:widowControl w:val="0"/>
        <w:autoSpaceDE w:val="0"/>
        <w:autoSpaceDN w:val="0"/>
        <w:adjustRightInd w:val="0"/>
        <w:spacing w:line="480" w:lineRule="auto"/>
        <w:rPr>
          <w:rFonts w:ascii="Times New Roman" w:eastAsia="Arial" w:hAnsi="Times New Roman"/>
          <w:iCs/>
          <w:color w:val="000000"/>
        </w:rPr>
      </w:pPr>
    </w:p>
    <w:p w14:paraId="2591F7AD" w14:textId="0FAE0AB7" w:rsidR="00E37F35" w:rsidRDefault="00E37F35"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 xml:space="preserve">Each year, </w:t>
      </w:r>
      <w:r w:rsidR="00216F92" w:rsidRPr="00143A08">
        <w:rPr>
          <w:rFonts w:ascii="Times New Roman" w:eastAsia="Arial" w:hAnsi="Times New Roman"/>
          <w:iCs/>
          <w:color w:val="000000"/>
        </w:rPr>
        <w:t>between</w:t>
      </w:r>
      <w:r w:rsidRPr="00143A08">
        <w:rPr>
          <w:rFonts w:ascii="Times New Roman" w:eastAsia="Arial" w:hAnsi="Times New Roman"/>
          <w:iCs/>
          <w:color w:val="000000"/>
        </w:rPr>
        <w:t xml:space="preserve"> January </w:t>
      </w:r>
      <w:r w:rsidR="00216F92" w:rsidRPr="00143A08">
        <w:rPr>
          <w:rFonts w:ascii="Times New Roman" w:eastAsia="Arial" w:hAnsi="Times New Roman"/>
          <w:iCs/>
          <w:color w:val="000000"/>
        </w:rPr>
        <w:t>and</w:t>
      </w:r>
      <w:r w:rsidRPr="00143A08">
        <w:rPr>
          <w:rFonts w:ascii="Times New Roman" w:eastAsia="Arial" w:hAnsi="Times New Roman"/>
          <w:iCs/>
          <w:color w:val="000000"/>
        </w:rPr>
        <w:t xml:space="preserve"> March, </w:t>
      </w:r>
      <w:r w:rsidR="00216F92" w:rsidRPr="00143A08">
        <w:rPr>
          <w:rFonts w:ascii="Times New Roman" w:eastAsia="Arial" w:hAnsi="Times New Roman"/>
          <w:iCs/>
          <w:color w:val="000000"/>
        </w:rPr>
        <w:t>people across Shetland</w:t>
      </w:r>
      <w:r w:rsidRPr="00143A08">
        <w:rPr>
          <w:rFonts w:ascii="Times New Roman" w:eastAsia="Arial" w:hAnsi="Times New Roman"/>
          <w:iCs/>
          <w:color w:val="000000"/>
        </w:rPr>
        <w:t xml:space="preserve"> observe a series of twelve fire festivals called </w:t>
      </w:r>
      <w:r w:rsidRPr="00143A08">
        <w:rPr>
          <w:rFonts w:ascii="Times New Roman" w:eastAsia="Arial" w:hAnsi="Times New Roman"/>
          <w:i/>
          <w:iCs/>
          <w:color w:val="000000"/>
        </w:rPr>
        <w:t>Up-Helly-Aa</w:t>
      </w:r>
      <w:r w:rsidRPr="00143A08">
        <w:rPr>
          <w:rFonts w:ascii="Times New Roman" w:eastAsia="Arial" w:hAnsi="Times New Roman"/>
          <w:iCs/>
          <w:color w:val="000000"/>
        </w:rPr>
        <w:t>s. The origins of these unique celebrations, and of their naming, have been</w:t>
      </w:r>
      <w:r w:rsidR="00D974E5" w:rsidRPr="00143A08">
        <w:rPr>
          <w:rFonts w:ascii="Times New Roman" w:eastAsia="Arial" w:hAnsi="Times New Roman"/>
          <w:iCs/>
          <w:color w:val="000000"/>
        </w:rPr>
        <w:t xml:space="preserve"> debated</w:t>
      </w:r>
      <w:r w:rsidRPr="00143A08">
        <w:rPr>
          <w:rFonts w:ascii="Times New Roman" w:eastAsia="Arial" w:hAnsi="Times New Roman"/>
          <w:iCs/>
          <w:color w:val="000000"/>
        </w:rPr>
        <w:t xml:space="preserve"> for many years. Varied accounts, including folklore suggesting that they date back to</w:t>
      </w:r>
      <w:r w:rsidR="00D974E5" w:rsidRPr="00143A08">
        <w:rPr>
          <w:rFonts w:ascii="Times New Roman" w:eastAsia="Arial" w:hAnsi="Times New Roman"/>
          <w:iCs/>
          <w:color w:val="000000"/>
        </w:rPr>
        <w:t xml:space="preserve"> Shetland’s past</w:t>
      </w:r>
      <w:r w:rsidRPr="00143A08">
        <w:rPr>
          <w:rFonts w:ascii="Times New Roman" w:eastAsia="Arial" w:hAnsi="Times New Roman"/>
          <w:iCs/>
          <w:color w:val="000000"/>
        </w:rPr>
        <w:t xml:space="preserve"> as a dominion of Norway (Brown 1998), are now set aside in favour of local s</w:t>
      </w:r>
      <w:r w:rsidR="00216F92" w:rsidRPr="00143A08">
        <w:rPr>
          <w:rFonts w:ascii="Times New Roman" w:eastAsia="Arial" w:hAnsi="Times New Roman"/>
          <w:iCs/>
          <w:color w:val="000000"/>
        </w:rPr>
        <w:t xml:space="preserve">cholarship tracing </w:t>
      </w:r>
      <w:r w:rsidR="0018608E" w:rsidRPr="00EC175E">
        <w:rPr>
          <w:rFonts w:ascii="Times New Roman" w:eastAsia="Arial" w:hAnsi="Times New Roman"/>
          <w:i/>
          <w:iCs/>
          <w:color w:val="000000"/>
        </w:rPr>
        <w:t>Up-Helly-Aa’</w:t>
      </w:r>
      <w:r w:rsidR="0018608E" w:rsidRPr="00EC175E">
        <w:rPr>
          <w:rFonts w:ascii="Times New Roman" w:eastAsia="Arial" w:hAnsi="Times New Roman"/>
          <w:iCs/>
          <w:color w:val="000000"/>
        </w:rPr>
        <w:t>s</w:t>
      </w:r>
      <w:r w:rsidRPr="00EC175E">
        <w:rPr>
          <w:rFonts w:ascii="Times New Roman" w:eastAsia="Arial" w:hAnsi="Times New Roman"/>
          <w:iCs/>
          <w:color w:val="000000"/>
        </w:rPr>
        <w:t xml:space="preserve"> </w:t>
      </w:r>
      <w:r w:rsidRPr="00143A08">
        <w:rPr>
          <w:rFonts w:ascii="Times New Roman" w:eastAsia="Arial" w:hAnsi="Times New Roman"/>
          <w:iCs/>
          <w:color w:val="000000"/>
        </w:rPr>
        <w:t>customs to the ‘spontaneo</w:t>
      </w:r>
      <w:r w:rsidR="00216F92" w:rsidRPr="00143A08">
        <w:rPr>
          <w:rFonts w:ascii="Times New Roman" w:eastAsia="Arial" w:hAnsi="Times New Roman"/>
          <w:iCs/>
          <w:color w:val="000000"/>
        </w:rPr>
        <w:t>us popular creation[s]’ (Smith</w:t>
      </w:r>
      <w:r w:rsidRPr="00143A08">
        <w:rPr>
          <w:rFonts w:ascii="Times New Roman" w:eastAsia="Arial" w:hAnsi="Times New Roman"/>
          <w:iCs/>
          <w:color w:val="000000"/>
        </w:rPr>
        <w:t xml:space="preserve"> 1993: 24) of radical movements formed</w:t>
      </w:r>
      <w:r w:rsidR="00293B9C">
        <w:rPr>
          <w:rFonts w:ascii="Times New Roman" w:eastAsia="Arial" w:hAnsi="Times New Roman"/>
          <w:iCs/>
          <w:color w:val="000000"/>
        </w:rPr>
        <w:t xml:space="preserve"> by Shetlanders during the late </w:t>
      </w:r>
      <w:r w:rsidRPr="00143A08">
        <w:rPr>
          <w:rFonts w:ascii="Times New Roman" w:eastAsia="Arial" w:hAnsi="Times New Roman"/>
          <w:iCs/>
          <w:color w:val="000000"/>
        </w:rPr>
        <w:t>nineteent</w:t>
      </w:r>
      <w:r w:rsidR="00216F92" w:rsidRPr="00143A08">
        <w:rPr>
          <w:rFonts w:ascii="Times New Roman" w:eastAsia="Arial" w:hAnsi="Times New Roman"/>
          <w:iCs/>
          <w:color w:val="000000"/>
        </w:rPr>
        <w:t>h century (Brown 199</w:t>
      </w:r>
      <w:r w:rsidR="008B60CD">
        <w:rPr>
          <w:rFonts w:ascii="Times New Roman" w:eastAsia="Arial" w:hAnsi="Times New Roman"/>
          <w:iCs/>
          <w:color w:val="000000"/>
        </w:rPr>
        <w:t>8</w:t>
      </w:r>
      <w:r w:rsidR="00216F92" w:rsidRPr="00143A08">
        <w:rPr>
          <w:rFonts w:ascii="Times New Roman" w:eastAsia="Arial" w:hAnsi="Times New Roman"/>
          <w:iCs/>
          <w:color w:val="000000"/>
        </w:rPr>
        <w:t xml:space="preserve">; Smith </w:t>
      </w:r>
      <w:r w:rsidRPr="00143A08">
        <w:rPr>
          <w:rFonts w:ascii="Times New Roman" w:eastAsia="Arial" w:hAnsi="Times New Roman"/>
          <w:iCs/>
          <w:color w:val="000000"/>
        </w:rPr>
        <w:t>1993).</w:t>
      </w:r>
    </w:p>
    <w:p w14:paraId="6BD76CD7" w14:textId="77777777" w:rsidR="00143A08" w:rsidRPr="00143A08" w:rsidRDefault="00143A08" w:rsidP="00143A08">
      <w:pPr>
        <w:widowControl w:val="0"/>
        <w:autoSpaceDE w:val="0"/>
        <w:autoSpaceDN w:val="0"/>
        <w:adjustRightInd w:val="0"/>
        <w:spacing w:line="480" w:lineRule="auto"/>
        <w:rPr>
          <w:rFonts w:ascii="Times New Roman" w:eastAsia="Arial" w:hAnsi="Times New Roman"/>
          <w:iCs/>
          <w:color w:val="000000"/>
        </w:rPr>
      </w:pPr>
    </w:p>
    <w:p w14:paraId="42777415" w14:textId="77777777" w:rsidR="00E37F35" w:rsidRDefault="0018608E"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 xml:space="preserve">Each </w:t>
      </w:r>
      <w:r w:rsidRPr="00143A08">
        <w:rPr>
          <w:rFonts w:ascii="Times New Roman" w:eastAsia="Arial" w:hAnsi="Times New Roman"/>
          <w:i/>
          <w:iCs/>
          <w:color w:val="000000"/>
        </w:rPr>
        <w:t>Up-Helly-Aa’</w:t>
      </w:r>
      <w:r w:rsidRPr="00143A08">
        <w:rPr>
          <w:rFonts w:ascii="Times New Roman" w:eastAsia="Arial" w:hAnsi="Times New Roman"/>
          <w:iCs/>
          <w:color w:val="000000"/>
        </w:rPr>
        <w:t>s</w:t>
      </w:r>
      <w:r w:rsidR="00E37F35" w:rsidRPr="00143A08">
        <w:rPr>
          <w:rFonts w:ascii="Times New Roman" w:eastAsia="Arial" w:hAnsi="Times New Roman"/>
          <w:iCs/>
          <w:color w:val="000000"/>
        </w:rPr>
        <w:t xml:space="preserve"> ‘front-stage’ performances (Goffman [1969] 1990)</w:t>
      </w:r>
      <w:r w:rsidR="00E37F35" w:rsidRPr="00143A08">
        <w:rPr>
          <w:rFonts w:ascii="Times New Roman" w:eastAsia="Arial" w:hAnsi="Times New Roman"/>
          <w:i/>
          <w:iCs/>
          <w:color w:val="000000"/>
        </w:rPr>
        <w:t xml:space="preserve"> </w:t>
      </w:r>
      <w:r w:rsidR="00216F92" w:rsidRPr="00143A08">
        <w:rPr>
          <w:rFonts w:ascii="Times New Roman" w:eastAsia="Arial" w:hAnsi="Times New Roman"/>
          <w:iCs/>
          <w:color w:val="000000"/>
        </w:rPr>
        <w:t xml:space="preserve">are impressive. </w:t>
      </w:r>
      <w:r w:rsidR="00E37F35" w:rsidRPr="00143A08">
        <w:rPr>
          <w:rFonts w:ascii="Times New Roman" w:eastAsia="Arial" w:hAnsi="Times New Roman"/>
          <w:iCs/>
          <w:color w:val="000000"/>
        </w:rPr>
        <w:t>They include carnivalesque suspension of quotidian activities, making way for parades of ‘misrule’</w:t>
      </w:r>
      <w:r w:rsidR="00B6776D" w:rsidRPr="00143A08">
        <w:rPr>
          <w:rFonts w:ascii="Times New Roman" w:eastAsia="Arial" w:hAnsi="Times New Roman"/>
          <w:iCs/>
          <w:color w:val="000000"/>
        </w:rPr>
        <w:t>.  P</w:t>
      </w:r>
      <w:r w:rsidR="00E37F35" w:rsidRPr="00143A08">
        <w:rPr>
          <w:rFonts w:ascii="Times New Roman" w:eastAsia="Arial" w:hAnsi="Times New Roman"/>
          <w:iCs/>
          <w:color w:val="000000"/>
        </w:rPr>
        <w:t xml:space="preserve">ublic spaces are </w:t>
      </w:r>
      <w:r w:rsidR="00216F92" w:rsidRPr="00143A08">
        <w:rPr>
          <w:rFonts w:ascii="Times New Roman" w:eastAsia="Arial" w:hAnsi="Times New Roman"/>
          <w:iCs/>
          <w:color w:val="000000"/>
        </w:rPr>
        <w:t>given over</w:t>
      </w:r>
      <w:r w:rsidR="00E37F35" w:rsidRPr="00143A08">
        <w:rPr>
          <w:rFonts w:ascii="Times New Roman" w:eastAsia="Arial" w:hAnsi="Times New Roman"/>
          <w:iCs/>
          <w:color w:val="000000"/>
        </w:rPr>
        <w:t xml:space="preserve"> </w:t>
      </w:r>
      <w:r w:rsidR="00B6776D" w:rsidRPr="00143A08">
        <w:rPr>
          <w:rFonts w:ascii="Times New Roman" w:eastAsia="Arial" w:hAnsi="Times New Roman"/>
          <w:iCs/>
          <w:color w:val="000000"/>
        </w:rPr>
        <w:t xml:space="preserve">to </w:t>
      </w:r>
      <w:r w:rsidR="00E37F35" w:rsidRPr="00143A08">
        <w:rPr>
          <w:rFonts w:ascii="Times New Roman" w:eastAsia="Arial" w:hAnsi="Times New Roman"/>
          <w:iCs/>
          <w:color w:val="000000"/>
        </w:rPr>
        <w:t>representatives of the common populace: the</w:t>
      </w:r>
      <w:r w:rsidR="00E37F35" w:rsidRPr="00143A08">
        <w:rPr>
          <w:rFonts w:ascii="Times New Roman" w:eastAsia="Arial" w:hAnsi="Times New Roman"/>
          <w:i/>
          <w:iCs/>
          <w:color w:val="000000"/>
        </w:rPr>
        <w:t xml:space="preserve"> Jarl’s</w:t>
      </w:r>
      <w:r w:rsidR="006E1536">
        <w:rPr>
          <w:rFonts w:ascii="Times New Roman" w:eastAsia="Arial" w:hAnsi="Times New Roman"/>
          <w:iCs/>
          <w:color w:val="000000"/>
        </w:rPr>
        <w:t xml:space="preserve"> or ‘Earl’s’ S</w:t>
      </w:r>
      <w:r w:rsidR="00E37F35" w:rsidRPr="00143A08">
        <w:rPr>
          <w:rFonts w:ascii="Times New Roman" w:eastAsia="Arial" w:hAnsi="Times New Roman"/>
          <w:iCs/>
          <w:color w:val="000000"/>
        </w:rPr>
        <w:t xml:space="preserve">quad, </w:t>
      </w:r>
      <w:r w:rsidR="00216F92" w:rsidRPr="00143A08">
        <w:rPr>
          <w:rFonts w:ascii="Times New Roman" w:eastAsia="Arial" w:hAnsi="Times New Roman"/>
          <w:iCs/>
          <w:color w:val="000000"/>
        </w:rPr>
        <w:t xml:space="preserve">who, dressed as Vikings, are </w:t>
      </w:r>
      <w:r w:rsidR="00E37F35" w:rsidRPr="00143A08">
        <w:rPr>
          <w:rFonts w:ascii="Times New Roman" w:eastAsia="Arial" w:hAnsi="Times New Roman"/>
          <w:iCs/>
          <w:color w:val="000000"/>
        </w:rPr>
        <w:t xml:space="preserve">first among equals, leaders of numerous other troupes, comprising up to thirty costumed participants, or </w:t>
      </w:r>
      <w:r w:rsidR="009C4A47">
        <w:rPr>
          <w:rFonts w:ascii="Times New Roman" w:eastAsia="Arial" w:hAnsi="Times New Roman"/>
          <w:iCs/>
          <w:color w:val="000000"/>
        </w:rPr>
        <w:t>‘</w:t>
      </w:r>
      <w:r w:rsidR="00E37F35" w:rsidRPr="009C4A47">
        <w:rPr>
          <w:rFonts w:ascii="Times New Roman" w:eastAsia="Arial" w:hAnsi="Times New Roman"/>
          <w:iCs/>
          <w:color w:val="000000"/>
        </w:rPr>
        <w:t>guizers</w:t>
      </w:r>
      <w:r w:rsidR="009C4A47">
        <w:rPr>
          <w:rFonts w:ascii="Times New Roman" w:eastAsia="Arial" w:hAnsi="Times New Roman"/>
          <w:iCs/>
          <w:color w:val="000000"/>
        </w:rPr>
        <w:t>’</w:t>
      </w:r>
      <w:r w:rsidR="00E37F35" w:rsidRPr="00143A08">
        <w:rPr>
          <w:rFonts w:ascii="Times New Roman" w:eastAsia="Arial" w:hAnsi="Times New Roman"/>
          <w:iCs/>
          <w:color w:val="000000"/>
        </w:rPr>
        <w:t xml:space="preserve">. At </w:t>
      </w:r>
      <w:r w:rsidR="00216F92" w:rsidRPr="00143A08">
        <w:rPr>
          <w:rFonts w:ascii="Times New Roman" w:eastAsia="Arial" w:hAnsi="Times New Roman"/>
          <w:iCs/>
          <w:color w:val="000000"/>
        </w:rPr>
        <w:t>every</w:t>
      </w:r>
      <w:r w:rsidR="00E37F35" w:rsidRPr="00143A08">
        <w:rPr>
          <w:rFonts w:ascii="Times New Roman" w:eastAsia="Arial" w:hAnsi="Times New Roman"/>
          <w:iCs/>
          <w:color w:val="000000"/>
        </w:rPr>
        <w:t xml:space="preserve"> </w:t>
      </w:r>
      <w:r w:rsidR="00E37F35" w:rsidRPr="00143A08">
        <w:rPr>
          <w:rFonts w:ascii="Times New Roman" w:eastAsia="Arial" w:hAnsi="Times New Roman"/>
          <w:i/>
          <w:iCs/>
          <w:color w:val="000000"/>
        </w:rPr>
        <w:t>Up-Helly-Aa,</w:t>
      </w:r>
      <w:r w:rsidR="00E37F35" w:rsidRPr="00143A08">
        <w:rPr>
          <w:rFonts w:ascii="Times New Roman" w:eastAsia="Arial" w:hAnsi="Times New Roman"/>
          <w:iCs/>
          <w:color w:val="000000"/>
        </w:rPr>
        <w:t xml:space="preserve"> these squads</w:t>
      </w:r>
      <w:r w:rsidR="00E37F35" w:rsidRPr="00143A08">
        <w:rPr>
          <w:rFonts w:ascii="Times New Roman" w:eastAsia="Arial" w:hAnsi="Times New Roman"/>
          <w:i/>
          <w:iCs/>
          <w:color w:val="000000"/>
        </w:rPr>
        <w:t xml:space="preserve"> </w:t>
      </w:r>
      <w:r w:rsidR="00E37F35" w:rsidRPr="00143A08">
        <w:rPr>
          <w:rFonts w:ascii="Times New Roman" w:eastAsia="Arial" w:hAnsi="Times New Roman"/>
          <w:iCs/>
          <w:color w:val="000000"/>
        </w:rPr>
        <w:t>process with flaming torches, marching to hand-built wooden galley</w:t>
      </w:r>
      <w:r w:rsidR="00B6776D" w:rsidRPr="00143A08">
        <w:rPr>
          <w:rFonts w:ascii="Times New Roman" w:eastAsia="Arial" w:hAnsi="Times New Roman"/>
          <w:iCs/>
          <w:color w:val="000000"/>
        </w:rPr>
        <w:t>s</w:t>
      </w:r>
      <w:r w:rsidR="00E37F35" w:rsidRPr="00143A08">
        <w:rPr>
          <w:rFonts w:ascii="Times New Roman" w:eastAsia="Arial" w:hAnsi="Times New Roman"/>
          <w:iCs/>
          <w:color w:val="000000"/>
        </w:rPr>
        <w:t xml:space="preserve">, which they ignite; an astonishing finale to each festival’s public spectacle.    </w:t>
      </w:r>
    </w:p>
    <w:p w14:paraId="7BAD2CC1" w14:textId="77777777" w:rsidR="00143A08" w:rsidRPr="00143A08" w:rsidRDefault="00143A08" w:rsidP="00143A08">
      <w:pPr>
        <w:widowControl w:val="0"/>
        <w:autoSpaceDE w:val="0"/>
        <w:autoSpaceDN w:val="0"/>
        <w:adjustRightInd w:val="0"/>
        <w:spacing w:line="480" w:lineRule="auto"/>
        <w:rPr>
          <w:rFonts w:ascii="Times New Roman" w:eastAsia="Arial" w:hAnsi="Times New Roman"/>
          <w:iCs/>
          <w:color w:val="000000"/>
        </w:rPr>
      </w:pPr>
    </w:p>
    <w:p w14:paraId="3D9AF43B" w14:textId="77777777" w:rsidR="007D257E" w:rsidRPr="00143A08" w:rsidRDefault="00E37F35"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
          <w:iCs/>
          <w:color w:val="000000"/>
        </w:rPr>
        <w:t>Up-Helly</w:t>
      </w:r>
      <w:r w:rsidRPr="00143A08">
        <w:rPr>
          <w:rFonts w:ascii="Times New Roman" w:eastAsia="Arial" w:hAnsi="Times New Roman"/>
          <w:iCs/>
          <w:color w:val="000000"/>
        </w:rPr>
        <w:t>-</w:t>
      </w:r>
      <w:r w:rsidRPr="00143A08">
        <w:rPr>
          <w:rFonts w:ascii="Times New Roman" w:eastAsia="Arial" w:hAnsi="Times New Roman"/>
          <w:i/>
          <w:iCs/>
          <w:color w:val="000000"/>
        </w:rPr>
        <w:t>Aa</w:t>
      </w:r>
      <w:r w:rsidRPr="00143A08">
        <w:rPr>
          <w:rFonts w:ascii="Times New Roman" w:eastAsia="Arial" w:hAnsi="Times New Roman"/>
          <w:iCs/>
          <w:color w:val="000000"/>
        </w:rPr>
        <w:t xml:space="preserve">’s sensory immersions are captivating: exposure to extreme cold; disorientation in crowded, darkened streets, and the embodied enchantment of the ‘collective’ as </w:t>
      </w:r>
      <w:r w:rsidR="00216F92" w:rsidRPr="00143A08">
        <w:rPr>
          <w:rFonts w:ascii="Times New Roman" w:eastAsia="Arial" w:hAnsi="Times New Roman"/>
          <w:iCs/>
          <w:color w:val="000000"/>
        </w:rPr>
        <w:t>the</w:t>
      </w:r>
      <w:r w:rsidRPr="00143A08">
        <w:rPr>
          <w:rFonts w:ascii="Times New Roman" w:eastAsia="Arial" w:hAnsi="Times New Roman"/>
          <w:iCs/>
          <w:color w:val="000000"/>
        </w:rPr>
        <w:t xml:space="preserve"> procession</w:t>
      </w:r>
      <w:r w:rsidR="00216F92" w:rsidRPr="00143A08">
        <w:rPr>
          <w:rFonts w:ascii="Times New Roman" w:eastAsia="Arial" w:hAnsi="Times New Roman"/>
          <w:iCs/>
          <w:color w:val="000000"/>
        </w:rPr>
        <w:t>s</w:t>
      </w:r>
      <w:r w:rsidRPr="00143A08">
        <w:rPr>
          <w:rFonts w:ascii="Times New Roman" w:eastAsia="Arial" w:hAnsi="Times New Roman"/>
          <w:iCs/>
          <w:color w:val="000000"/>
        </w:rPr>
        <w:t xml:space="preserve"> accelerate through </w:t>
      </w:r>
      <w:r w:rsidR="00216F92" w:rsidRPr="00143A08">
        <w:rPr>
          <w:rFonts w:ascii="Times New Roman" w:eastAsia="Arial" w:hAnsi="Times New Roman"/>
          <w:iCs/>
          <w:color w:val="000000"/>
        </w:rPr>
        <w:t>their</w:t>
      </w:r>
      <w:r w:rsidRPr="00143A08">
        <w:rPr>
          <w:rFonts w:ascii="Times New Roman" w:eastAsia="Arial" w:hAnsi="Times New Roman"/>
          <w:iCs/>
          <w:color w:val="000000"/>
        </w:rPr>
        <w:t xml:space="preserve"> repertoire</w:t>
      </w:r>
      <w:r w:rsidR="00216F92" w:rsidRPr="00143A08">
        <w:rPr>
          <w:rFonts w:ascii="Times New Roman" w:eastAsia="Arial" w:hAnsi="Times New Roman"/>
          <w:iCs/>
          <w:color w:val="000000"/>
        </w:rPr>
        <w:t>s</w:t>
      </w:r>
      <w:r w:rsidRPr="00143A08">
        <w:rPr>
          <w:rFonts w:ascii="Times New Roman" w:eastAsia="Arial" w:hAnsi="Times New Roman"/>
          <w:iCs/>
          <w:color w:val="000000"/>
        </w:rPr>
        <w:t xml:space="preserve">. Almost all of the islanders who </w:t>
      </w:r>
      <w:r w:rsidR="00216F92" w:rsidRPr="00143A08">
        <w:rPr>
          <w:rFonts w:ascii="Times New Roman" w:eastAsia="Arial" w:hAnsi="Times New Roman"/>
          <w:iCs/>
          <w:color w:val="000000"/>
        </w:rPr>
        <w:t>contributed</w:t>
      </w:r>
      <w:r w:rsidRPr="00143A08">
        <w:rPr>
          <w:rFonts w:ascii="Times New Roman" w:eastAsia="Arial" w:hAnsi="Times New Roman"/>
          <w:iCs/>
          <w:color w:val="000000"/>
        </w:rPr>
        <w:t xml:space="preserve"> to this research, each one speaking in their own dialect, share</w:t>
      </w:r>
      <w:r w:rsidR="00216F92" w:rsidRPr="00143A08">
        <w:rPr>
          <w:rFonts w:ascii="Times New Roman" w:eastAsia="Arial" w:hAnsi="Times New Roman"/>
          <w:iCs/>
          <w:color w:val="000000"/>
        </w:rPr>
        <w:t>d</w:t>
      </w:r>
      <w:r w:rsidRPr="00143A08">
        <w:rPr>
          <w:rFonts w:ascii="Times New Roman" w:eastAsia="Arial" w:hAnsi="Times New Roman"/>
          <w:iCs/>
          <w:color w:val="000000"/>
        </w:rPr>
        <w:t xml:space="preserve"> how</w:t>
      </w:r>
      <w:r w:rsidR="00B6776D" w:rsidRPr="00143A08">
        <w:rPr>
          <w:rFonts w:ascii="Times New Roman" w:eastAsia="Arial" w:hAnsi="Times New Roman"/>
          <w:iCs/>
          <w:color w:val="000000"/>
        </w:rPr>
        <w:t xml:space="preserve"> </w:t>
      </w:r>
      <w:r w:rsidRPr="00143A08">
        <w:rPr>
          <w:rFonts w:ascii="Times New Roman" w:eastAsia="Arial" w:hAnsi="Times New Roman"/>
          <w:iCs/>
          <w:color w:val="000000"/>
        </w:rPr>
        <w:t>the</w:t>
      </w:r>
      <w:r w:rsidR="00B6776D" w:rsidRPr="00143A08">
        <w:rPr>
          <w:rFonts w:ascii="Times New Roman" w:eastAsia="Arial" w:hAnsi="Times New Roman"/>
          <w:iCs/>
          <w:color w:val="000000"/>
        </w:rPr>
        <w:t>ir</w:t>
      </w:r>
      <w:r w:rsidRPr="00143A08">
        <w:rPr>
          <w:rFonts w:ascii="Times New Roman" w:eastAsia="Arial" w:hAnsi="Times New Roman"/>
          <w:iCs/>
          <w:color w:val="000000"/>
        </w:rPr>
        <w:t xml:space="preserve"> sensations of </w:t>
      </w:r>
      <w:r w:rsidRPr="00143A08">
        <w:rPr>
          <w:rFonts w:ascii="Times New Roman" w:eastAsia="Arial" w:hAnsi="Times New Roman"/>
          <w:i/>
          <w:iCs/>
          <w:color w:val="000000"/>
        </w:rPr>
        <w:t>Up-Helly-Aa</w:t>
      </w:r>
      <w:r w:rsidRPr="00143A08">
        <w:rPr>
          <w:rFonts w:ascii="Times New Roman" w:eastAsia="Arial" w:hAnsi="Times New Roman"/>
          <w:iCs/>
          <w:color w:val="000000"/>
        </w:rPr>
        <w:t xml:space="preserve"> are intensified by their perceptions that it strengthens their connection to Shetland, manifesting their ideas of ‘place, history, tradition and belonging’</w:t>
      </w:r>
      <w:r w:rsidRPr="00143A08">
        <w:rPr>
          <w:rStyle w:val="FootnoteReference"/>
          <w:rFonts w:ascii="Times New Roman" w:eastAsia="Arial" w:hAnsi="Times New Roman"/>
          <w:iCs/>
          <w:color w:val="000000"/>
        </w:rPr>
        <w:t xml:space="preserve"> </w:t>
      </w:r>
      <w:r w:rsidRPr="00143A08">
        <w:rPr>
          <w:rFonts w:ascii="Times New Roman" w:eastAsia="Arial" w:hAnsi="Times New Roman"/>
          <w:iCs/>
          <w:color w:val="000000"/>
        </w:rPr>
        <w:t>(</w:t>
      </w:r>
      <w:r w:rsidRPr="00143A08">
        <w:rPr>
          <w:rFonts w:ascii="Times New Roman" w:hAnsi="Times New Roman"/>
        </w:rPr>
        <w:t xml:space="preserve">Whitehead and </w:t>
      </w:r>
      <w:r w:rsidRPr="00532AC4">
        <w:rPr>
          <w:rFonts w:ascii="Times New Roman" w:hAnsi="Times New Roman"/>
          <w:color w:val="FF0000"/>
        </w:rPr>
        <w:t xml:space="preserve">Bozoğlu </w:t>
      </w:r>
      <w:r w:rsidRPr="00143A08">
        <w:rPr>
          <w:rFonts w:ascii="Times New Roman" w:hAnsi="Times New Roman"/>
        </w:rPr>
        <w:t>2017</w:t>
      </w:r>
      <w:r w:rsidR="007D257E" w:rsidRPr="00143A08">
        <w:rPr>
          <w:rFonts w:ascii="Times New Roman" w:eastAsia="Arial" w:hAnsi="Times New Roman"/>
          <w:iCs/>
          <w:color w:val="000000"/>
        </w:rPr>
        <w:t>: 1):</w:t>
      </w:r>
    </w:p>
    <w:p w14:paraId="7C9848AE" w14:textId="77777777" w:rsidR="00E37F35" w:rsidRPr="00143A08" w:rsidRDefault="00E37F35" w:rsidP="00143A08">
      <w:pPr>
        <w:widowControl w:val="0"/>
        <w:autoSpaceDE w:val="0"/>
        <w:autoSpaceDN w:val="0"/>
        <w:adjustRightInd w:val="0"/>
        <w:spacing w:line="480" w:lineRule="auto"/>
        <w:ind w:firstLine="720"/>
        <w:rPr>
          <w:rFonts w:ascii="Times New Roman" w:eastAsia="Arial" w:hAnsi="Times New Roman"/>
          <w:iCs/>
          <w:color w:val="000000"/>
        </w:rPr>
      </w:pPr>
      <w:r w:rsidRPr="00143A08">
        <w:rPr>
          <w:rFonts w:ascii="Times New Roman" w:eastAsia="Arial" w:hAnsi="Times New Roman"/>
          <w:iCs/>
          <w:color w:val="000000"/>
        </w:rPr>
        <w:t>It’s a real moment of pride in being a Shetlander.</w:t>
      </w:r>
    </w:p>
    <w:p w14:paraId="792945D3" w14:textId="77777777" w:rsidR="007D257E" w:rsidRPr="00143A08" w:rsidRDefault="007D257E" w:rsidP="00143A08">
      <w:pPr>
        <w:widowControl w:val="0"/>
        <w:autoSpaceDE w:val="0"/>
        <w:autoSpaceDN w:val="0"/>
        <w:adjustRightInd w:val="0"/>
        <w:spacing w:line="480" w:lineRule="auto"/>
        <w:rPr>
          <w:rFonts w:ascii="Times New Roman" w:eastAsia="Arial" w:hAnsi="Times New Roman"/>
          <w:iCs/>
          <w:color w:val="000000"/>
        </w:rPr>
      </w:pPr>
    </w:p>
    <w:p w14:paraId="3F68B15B" w14:textId="77777777" w:rsidR="00E37F35" w:rsidRDefault="00E37F35"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This is active identity-</w:t>
      </w:r>
      <w:r w:rsidR="007D257E" w:rsidRPr="00143A08">
        <w:rPr>
          <w:rFonts w:ascii="Times New Roman" w:eastAsia="Arial" w:hAnsi="Times New Roman"/>
          <w:iCs/>
          <w:color w:val="000000"/>
        </w:rPr>
        <w:t>building</w:t>
      </w:r>
      <w:r w:rsidRPr="00143A08">
        <w:rPr>
          <w:rFonts w:ascii="Times New Roman" w:eastAsia="Arial" w:hAnsi="Times New Roman"/>
          <w:iCs/>
          <w:color w:val="000000"/>
        </w:rPr>
        <w:t xml:space="preserve">. It is heritage-making as defined in the European Council’s Faro Convention, affording </w:t>
      </w:r>
      <w:bookmarkStart w:id="0" w:name="_Hlk531435408"/>
      <w:r w:rsidRPr="00143A08">
        <w:rPr>
          <w:rFonts w:ascii="Times New Roman" w:eastAsia="Arial" w:hAnsi="Times New Roman"/>
          <w:iCs/>
          <w:color w:val="000000"/>
        </w:rPr>
        <w:t xml:space="preserve">expressions of ‘values, beliefs, knowledge and traditions’; reflecting </w:t>
      </w:r>
      <w:r w:rsidR="00894E66" w:rsidRPr="00143A08">
        <w:rPr>
          <w:rFonts w:ascii="Times New Roman" w:eastAsia="Arial" w:hAnsi="Times New Roman"/>
          <w:iCs/>
          <w:color w:val="000000"/>
        </w:rPr>
        <w:t>synergy</w:t>
      </w:r>
      <w:r w:rsidRPr="00143A08">
        <w:rPr>
          <w:rFonts w:ascii="Times New Roman" w:eastAsia="Arial" w:hAnsi="Times New Roman"/>
          <w:iCs/>
          <w:color w:val="000000"/>
        </w:rPr>
        <w:t xml:space="preserve"> between people and place, through time (Co</w:t>
      </w:r>
      <w:r w:rsidR="00F126E5">
        <w:rPr>
          <w:rFonts w:ascii="Times New Roman" w:eastAsia="Arial" w:hAnsi="Times New Roman"/>
          <w:iCs/>
          <w:color w:val="000000"/>
        </w:rPr>
        <w:t xml:space="preserve">uncil of </w:t>
      </w:r>
      <w:r w:rsidRPr="00143A08">
        <w:rPr>
          <w:rFonts w:ascii="Times New Roman" w:eastAsia="Arial" w:hAnsi="Times New Roman"/>
          <w:iCs/>
          <w:color w:val="000000"/>
        </w:rPr>
        <w:t>E</w:t>
      </w:r>
      <w:r w:rsidR="00F126E5">
        <w:rPr>
          <w:rFonts w:ascii="Times New Roman" w:eastAsia="Arial" w:hAnsi="Times New Roman"/>
          <w:iCs/>
          <w:color w:val="000000"/>
        </w:rPr>
        <w:t>urope</w:t>
      </w:r>
      <w:r w:rsidRPr="00143A08">
        <w:rPr>
          <w:rFonts w:ascii="Times New Roman" w:eastAsia="Arial" w:hAnsi="Times New Roman"/>
          <w:iCs/>
          <w:color w:val="000000"/>
        </w:rPr>
        <w:t xml:space="preserve"> 2005, Art. 2a)</w:t>
      </w:r>
      <w:bookmarkEnd w:id="0"/>
      <w:r w:rsidR="00B6776D" w:rsidRPr="00143A08">
        <w:rPr>
          <w:rFonts w:ascii="Times New Roman" w:eastAsia="Arial" w:hAnsi="Times New Roman"/>
          <w:iCs/>
          <w:color w:val="000000"/>
        </w:rPr>
        <w:t xml:space="preserve">.  It </w:t>
      </w:r>
      <w:r w:rsidRPr="00143A08">
        <w:rPr>
          <w:rFonts w:ascii="Times New Roman" w:eastAsia="Arial" w:hAnsi="Times New Roman"/>
          <w:iCs/>
          <w:color w:val="000000"/>
        </w:rPr>
        <w:t>emphasi</w:t>
      </w:r>
      <w:r w:rsidR="00B6776D" w:rsidRPr="00143A08">
        <w:rPr>
          <w:rFonts w:ascii="Times New Roman" w:eastAsia="Arial" w:hAnsi="Times New Roman"/>
          <w:iCs/>
          <w:color w:val="000000"/>
        </w:rPr>
        <w:t>ses</w:t>
      </w:r>
      <w:r w:rsidRPr="00143A08">
        <w:rPr>
          <w:rFonts w:ascii="Times New Roman" w:eastAsia="Arial" w:hAnsi="Times New Roman"/>
          <w:iCs/>
          <w:color w:val="000000"/>
        </w:rPr>
        <w:t xml:space="preserve"> </w:t>
      </w:r>
      <w:r w:rsidR="00B6776D" w:rsidRPr="00143A08">
        <w:rPr>
          <w:rFonts w:ascii="Times New Roman" w:eastAsia="Arial" w:hAnsi="Times New Roman"/>
          <w:iCs/>
          <w:color w:val="000000"/>
        </w:rPr>
        <w:t>ICH</w:t>
      </w:r>
      <w:r w:rsidRPr="00143A08">
        <w:rPr>
          <w:rFonts w:ascii="Times New Roman" w:eastAsia="Arial" w:hAnsi="Times New Roman"/>
          <w:iCs/>
          <w:color w:val="000000"/>
        </w:rPr>
        <w:t xml:space="preserve"> and ordinary people as </w:t>
      </w:r>
      <w:r w:rsidR="00B6776D" w:rsidRPr="00143A08">
        <w:rPr>
          <w:rFonts w:ascii="Times New Roman" w:eastAsia="Arial" w:hAnsi="Times New Roman"/>
          <w:iCs/>
          <w:color w:val="000000"/>
        </w:rPr>
        <w:t xml:space="preserve">its </w:t>
      </w:r>
      <w:r w:rsidRPr="00143A08">
        <w:rPr>
          <w:rFonts w:ascii="Times New Roman" w:eastAsia="Arial" w:hAnsi="Times New Roman"/>
          <w:iCs/>
          <w:color w:val="000000"/>
        </w:rPr>
        <w:t>identifiers and transmitters</w:t>
      </w:r>
      <w:r w:rsidRPr="00143A08">
        <w:rPr>
          <w:rStyle w:val="FootnoteReference"/>
          <w:rFonts w:ascii="Times New Roman" w:eastAsia="Arial" w:hAnsi="Times New Roman"/>
          <w:iCs/>
          <w:color w:val="000000"/>
        </w:rPr>
        <w:t xml:space="preserve"> </w:t>
      </w:r>
      <w:r w:rsidRPr="00143A08">
        <w:rPr>
          <w:rFonts w:ascii="Times New Roman" w:eastAsia="Arial" w:hAnsi="Times New Roman"/>
          <w:iCs/>
          <w:color w:val="000000"/>
        </w:rPr>
        <w:t xml:space="preserve">(Nic Craith 2008).  As one Shetlander, and </w:t>
      </w:r>
      <w:r w:rsidRPr="00143A08">
        <w:rPr>
          <w:rFonts w:ascii="Times New Roman" w:eastAsia="Arial" w:hAnsi="Times New Roman"/>
          <w:i/>
          <w:iCs/>
          <w:color w:val="000000"/>
        </w:rPr>
        <w:t xml:space="preserve">guizing </w:t>
      </w:r>
      <w:r w:rsidRPr="00143A08">
        <w:rPr>
          <w:rFonts w:ascii="Times New Roman" w:eastAsia="Arial" w:hAnsi="Times New Roman"/>
          <w:iCs/>
          <w:color w:val="000000"/>
        </w:rPr>
        <w:t xml:space="preserve">squad member, put it: </w:t>
      </w:r>
      <w:r w:rsidRPr="00293B9C">
        <w:rPr>
          <w:rFonts w:ascii="Times New Roman" w:eastAsia="Arial" w:hAnsi="Times New Roman"/>
          <w:iCs/>
          <w:color w:val="000000"/>
        </w:rPr>
        <w:t xml:space="preserve">‘You could say [it’s] a bit like democracy: for the people and by the people’.  </w:t>
      </w:r>
    </w:p>
    <w:p w14:paraId="2E68B3B8" w14:textId="77777777" w:rsidR="00143A08" w:rsidRPr="00143A08" w:rsidRDefault="00143A08" w:rsidP="00143A08">
      <w:pPr>
        <w:widowControl w:val="0"/>
        <w:autoSpaceDE w:val="0"/>
        <w:autoSpaceDN w:val="0"/>
        <w:adjustRightInd w:val="0"/>
        <w:spacing w:line="480" w:lineRule="auto"/>
        <w:rPr>
          <w:rFonts w:ascii="Times New Roman" w:eastAsia="Arial" w:hAnsi="Times New Roman"/>
          <w:iCs/>
          <w:color w:val="000000"/>
        </w:rPr>
      </w:pPr>
    </w:p>
    <w:p w14:paraId="01C37483" w14:textId="77777777" w:rsidR="007D257E" w:rsidRPr="00143A08" w:rsidRDefault="00E37F35"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 xml:space="preserve">This positioning of </w:t>
      </w:r>
      <w:r w:rsidRPr="00143A08">
        <w:rPr>
          <w:rFonts w:ascii="Times New Roman" w:eastAsia="Arial" w:hAnsi="Times New Roman"/>
          <w:i/>
          <w:iCs/>
          <w:color w:val="000000"/>
        </w:rPr>
        <w:t>Up-Helly-Aa</w:t>
      </w:r>
      <w:r w:rsidRPr="00143A08">
        <w:rPr>
          <w:rFonts w:ascii="Times New Roman" w:eastAsia="Arial" w:hAnsi="Times New Roman"/>
          <w:iCs/>
          <w:color w:val="000000"/>
        </w:rPr>
        <w:t>, as ‘heritage from below’</w:t>
      </w:r>
      <w:r w:rsidRPr="00143A08">
        <w:rPr>
          <w:rFonts w:ascii="Times New Roman" w:hAnsi="Times New Roman"/>
        </w:rPr>
        <w:t xml:space="preserve"> (Robertson 20</w:t>
      </w:r>
      <w:r w:rsidR="00FA23C9" w:rsidRPr="00143A08">
        <w:rPr>
          <w:rFonts w:ascii="Times New Roman" w:hAnsi="Times New Roman"/>
        </w:rPr>
        <w:t>12</w:t>
      </w:r>
      <w:r w:rsidRPr="00143A08">
        <w:rPr>
          <w:rFonts w:ascii="Times New Roman" w:hAnsi="Times New Roman"/>
        </w:rPr>
        <w:t>)</w:t>
      </w:r>
      <w:r w:rsidRPr="00143A08">
        <w:rPr>
          <w:rFonts w:ascii="Times New Roman" w:eastAsia="Arial" w:hAnsi="Times New Roman"/>
          <w:iCs/>
          <w:color w:val="000000"/>
        </w:rPr>
        <w:t xml:space="preserve">, contrasts it with a darker aspect of the archipelago’s heritage, a history of elites who for two hundred years instrumentalised the islands’ </w:t>
      </w:r>
      <w:r w:rsidRPr="00143A08">
        <w:rPr>
          <w:rFonts w:ascii="Times New Roman" w:eastAsia="Arial" w:hAnsi="Times New Roman"/>
          <w:i/>
          <w:iCs/>
          <w:color w:val="000000"/>
        </w:rPr>
        <w:t>folk</w:t>
      </w:r>
      <w:r w:rsidRPr="00143A08">
        <w:rPr>
          <w:rFonts w:ascii="Times New Roman" w:eastAsia="Arial" w:hAnsi="Times New Roman"/>
          <w:iCs/>
          <w:color w:val="000000"/>
        </w:rPr>
        <w:t>, the Shetland dialect term for ‘people’, using them as non-free labour in the industrialisation of the North Atlantic fisheries</w:t>
      </w:r>
      <w:r w:rsidRPr="00143A08">
        <w:rPr>
          <w:rFonts w:ascii="Times New Roman" w:hAnsi="Times New Roman"/>
        </w:rPr>
        <w:t xml:space="preserve"> (Fenton 1997)</w:t>
      </w:r>
      <w:r w:rsidRPr="00143A08">
        <w:rPr>
          <w:rFonts w:ascii="Times New Roman" w:eastAsia="Arial" w:hAnsi="Times New Roman"/>
          <w:iCs/>
          <w:color w:val="000000"/>
        </w:rPr>
        <w:t xml:space="preserve">. Ethnologist Ullrich Kockel (2008) proposes that </w:t>
      </w:r>
      <w:r w:rsidR="00B6776D" w:rsidRPr="00143A08">
        <w:rPr>
          <w:rFonts w:ascii="Times New Roman" w:eastAsia="Arial" w:hAnsi="Times New Roman"/>
          <w:iCs/>
          <w:color w:val="000000"/>
        </w:rPr>
        <w:t>this</w:t>
      </w:r>
      <w:r w:rsidR="007D257E" w:rsidRPr="00143A08">
        <w:rPr>
          <w:rFonts w:ascii="Times New Roman" w:eastAsia="Arial" w:hAnsi="Times New Roman"/>
          <w:iCs/>
          <w:color w:val="000000"/>
        </w:rPr>
        <w:t xml:space="preserve"> peripheralisation of ‘folk’ </w:t>
      </w:r>
      <w:r w:rsidRPr="00143A08">
        <w:rPr>
          <w:rFonts w:ascii="Times New Roman" w:eastAsia="Arial" w:hAnsi="Times New Roman"/>
          <w:iCs/>
          <w:color w:val="000000"/>
        </w:rPr>
        <w:t>is a recurrent the</w:t>
      </w:r>
      <w:r w:rsidR="007D257E" w:rsidRPr="00143A08">
        <w:rPr>
          <w:rFonts w:ascii="Times New Roman" w:eastAsia="Arial" w:hAnsi="Times New Roman"/>
          <w:iCs/>
          <w:color w:val="000000"/>
        </w:rPr>
        <w:t xml:space="preserve">me in European cultural history, reaching </w:t>
      </w:r>
      <w:r w:rsidRPr="00143A08">
        <w:rPr>
          <w:rFonts w:ascii="Times New Roman" w:eastAsia="Arial" w:hAnsi="Times New Roman"/>
          <w:iCs/>
          <w:color w:val="000000"/>
        </w:rPr>
        <w:t xml:space="preserve">hegemonic zenith when </w:t>
      </w:r>
      <w:r w:rsidR="00B6776D" w:rsidRPr="00143A08">
        <w:rPr>
          <w:rFonts w:ascii="Times New Roman" w:eastAsia="Arial" w:hAnsi="Times New Roman"/>
          <w:iCs/>
          <w:color w:val="000000"/>
        </w:rPr>
        <w:t xml:space="preserve">such </w:t>
      </w:r>
      <w:r w:rsidRPr="00143A08">
        <w:rPr>
          <w:rFonts w:ascii="Times New Roman" w:eastAsia="Arial" w:hAnsi="Times New Roman"/>
          <w:iCs/>
          <w:color w:val="000000"/>
        </w:rPr>
        <w:t xml:space="preserve">spaces </w:t>
      </w:r>
      <w:r w:rsidR="00B6776D" w:rsidRPr="00143A08">
        <w:rPr>
          <w:rFonts w:ascii="Times New Roman" w:eastAsia="Arial" w:hAnsi="Times New Roman"/>
          <w:iCs/>
          <w:color w:val="000000"/>
        </w:rPr>
        <w:t>replace</w:t>
      </w:r>
      <w:r w:rsidRPr="00143A08">
        <w:rPr>
          <w:rFonts w:ascii="Times New Roman" w:eastAsia="Arial" w:hAnsi="Times New Roman"/>
          <w:iCs/>
          <w:color w:val="000000"/>
        </w:rPr>
        <w:t xml:space="preserve"> the dynamic specificity of ordinary people in places, and times. </w:t>
      </w:r>
      <w:r w:rsidRPr="00143A08">
        <w:rPr>
          <w:rFonts w:ascii="Times New Roman" w:eastAsia="Arial" w:hAnsi="Times New Roman"/>
          <w:i/>
          <w:iCs/>
          <w:color w:val="000000"/>
        </w:rPr>
        <w:t>Up-Helly-Aa</w:t>
      </w:r>
      <w:r w:rsidRPr="00143A08">
        <w:rPr>
          <w:rFonts w:ascii="Times New Roman" w:eastAsia="Arial" w:hAnsi="Times New Roman"/>
          <w:iCs/>
          <w:color w:val="000000"/>
        </w:rPr>
        <w:t xml:space="preserve"> </w:t>
      </w:r>
      <w:r w:rsidR="00CE7B7B" w:rsidRPr="00143A08">
        <w:rPr>
          <w:rFonts w:ascii="Times New Roman" w:eastAsia="Arial" w:hAnsi="Times New Roman"/>
          <w:iCs/>
          <w:color w:val="000000"/>
        </w:rPr>
        <w:t xml:space="preserve">appears to </w:t>
      </w:r>
      <w:r w:rsidRPr="00143A08">
        <w:rPr>
          <w:rFonts w:ascii="Times New Roman" w:eastAsia="Arial" w:hAnsi="Times New Roman"/>
          <w:iCs/>
          <w:color w:val="000000"/>
        </w:rPr>
        <w:t xml:space="preserve">revoke </w:t>
      </w:r>
      <w:r w:rsidR="00CE7B7B" w:rsidRPr="00143A08">
        <w:rPr>
          <w:rFonts w:ascii="Times New Roman" w:eastAsia="Arial" w:hAnsi="Times New Roman"/>
          <w:iCs/>
          <w:color w:val="000000"/>
        </w:rPr>
        <w:t>such</w:t>
      </w:r>
      <w:r w:rsidRPr="00143A08">
        <w:rPr>
          <w:rFonts w:ascii="Times New Roman" w:eastAsia="Arial" w:hAnsi="Times New Roman"/>
          <w:iCs/>
          <w:color w:val="000000"/>
        </w:rPr>
        <w:t xml:space="preserve"> displacement. Its festivities, </w:t>
      </w:r>
      <w:r w:rsidR="00670AF1" w:rsidRPr="00143A08">
        <w:rPr>
          <w:rFonts w:ascii="Times New Roman" w:eastAsia="Arial" w:hAnsi="Times New Roman"/>
          <w:iCs/>
          <w:color w:val="000000"/>
        </w:rPr>
        <w:t>presented</w:t>
      </w:r>
      <w:r w:rsidR="00B6776D" w:rsidRPr="00143A08">
        <w:rPr>
          <w:rFonts w:ascii="Times New Roman" w:eastAsia="Arial" w:hAnsi="Times New Roman"/>
          <w:iCs/>
          <w:color w:val="000000"/>
        </w:rPr>
        <w:t xml:space="preserve"> locally</w:t>
      </w:r>
      <w:r w:rsidR="00670AF1" w:rsidRPr="00143A08">
        <w:rPr>
          <w:rFonts w:ascii="Times New Roman" w:eastAsia="Arial" w:hAnsi="Times New Roman"/>
          <w:iCs/>
          <w:color w:val="000000"/>
        </w:rPr>
        <w:t xml:space="preserve"> as</w:t>
      </w:r>
      <w:r w:rsidR="00B6776D" w:rsidRPr="00143A08">
        <w:rPr>
          <w:rFonts w:ascii="Times New Roman" w:eastAsia="Arial" w:hAnsi="Times New Roman"/>
          <w:iCs/>
          <w:color w:val="000000"/>
        </w:rPr>
        <w:t xml:space="preserve"> sustaining </w:t>
      </w:r>
      <w:r w:rsidRPr="00143A08">
        <w:rPr>
          <w:rFonts w:ascii="Times New Roman" w:eastAsia="Arial" w:hAnsi="Times New Roman"/>
          <w:iCs/>
          <w:color w:val="000000"/>
        </w:rPr>
        <w:t>traditions of local radicalism</w:t>
      </w:r>
      <w:r w:rsidRPr="00143A08">
        <w:rPr>
          <w:rStyle w:val="FootnoteReference"/>
          <w:rFonts w:ascii="Times New Roman" w:eastAsia="Arial" w:hAnsi="Times New Roman"/>
          <w:iCs/>
          <w:color w:val="000000"/>
        </w:rPr>
        <w:t xml:space="preserve"> </w:t>
      </w:r>
      <w:r w:rsidRPr="00143A08">
        <w:rPr>
          <w:rFonts w:ascii="Times New Roman" w:eastAsia="Arial" w:hAnsi="Times New Roman"/>
          <w:iCs/>
          <w:color w:val="000000"/>
        </w:rPr>
        <w:t xml:space="preserve">(Brown 1998), </w:t>
      </w:r>
      <w:r w:rsidR="00B6776D" w:rsidRPr="00143A08">
        <w:rPr>
          <w:rFonts w:ascii="Times New Roman" w:eastAsia="Arial" w:hAnsi="Times New Roman"/>
          <w:iCs/>
          <w:color w:val="000000"/>
        </w:rPr>
        <w:t>are invoked</w:t>
      </w:r>
      <w:r w:rsidR="00670AF1" w:rsidRPr="00143A08">
        <w:rPr>
          <w:rFonts w:ascii="Times New Roman" w:eastAsia="Arial" w:hAnsi="Times New Roman"/>
          <w:iCs/>
          <w:color w:val="000000"/>
        </w:rPr>
        <w:t xml:space="preserve"> as</w:t>
      </w:r>
      <w:r w:rsidRPr="00143A08">
        <w:rPr>
          <w:rFonts w:ascii="Times New Roman" w:eastAsia="Arial" w:hAnsi="Times New Roman"/>
          <w:iCs/>
          <w:color w:val="000000"/>
        </w:rPr>
        <w:t xml:space="preserve"> ‘re-investitures’ of people and place; of Shetlander’s own selves: </w:t>
      </w:r>
    </w:p>
    <w:p w14:paraId="425970D3" w14:textId="77777777" w:rsidR="00E37F35" w:rsidRPr="00293B9C" w:rsidRDefault="00293B9C" w:rsidP="00143A08">
      <w:pPr>
        <w:widowControl w:val="0"/>
        <w:autoSpaceDE w:val="0"/>
        <w:autoSpaceDN w:val="0"/>
        <w:adjustRightInd w:val="0"/>
        <w:spacing w:line="480" w:lineRule="auto"/>
        <w:rPr>
          <w:rFonts w:ascii="Times New Roman" w:eastAsia="Arial" w:hAnsi="Times New Roman"/>
          <w:iCs/>
          <w:color w:val="000000"/>
          <w:u w:val="single"/>
        </w:rPr>
      </w:pPr>
      <w:r>
        <w:rPr>
          <w:rFonts w:ascii="Times New Roman" w:eastAsia="Arial" w:hAnsi="Times New Roman"/>
          <w:iCs/>
          <w:color w:val="000000"/>
        </w:rPr>
        <w:t>‘</w:t>
      </w:r>
      <w:r w:rsidR="00E37F35" w:rsidRPr="00293B9C">
        <w:rPr>
          <w:rFonts w:ascii="Times New Roman" w:eastAsia="Arial" w:hAnsi="Times New Roman"/>
          <w:iCs/>
          <w:color w:val="000000"/>
        </w:rPr>
        <w:t>it’s no</w:t>
      </w:r>
      <w:r w:rsidR="00667351" w:rsidRPr="00293B9C">
        <w:rPr>
          <w:rStyle w:val="EndnoteReference"/>
          <w:rFonts w:ascii="Times New Roman" w:eastAsia="Arial" w:hAnsi="Times New Roman"/>
          <w:iCs/>
          <w:color w:val="000000"/>
        </w:rPr>
        <w:endnoteReference w:id="2"/>
      </w:r>
      <w:r w:rsidR="00E37F35" w:rsidRPr="00293B9C">
        <w:rPr>
          <w:rFonts w:ascii="Times New Roman" w:eastAsia="Arial" w:hAnsi="Times New Roman"/>
          <w:iCs/>
          <w:color w:val="000000"/>
        </w:rPr>
        <w:t xml:space="preserve"> about </w:t>
      </w:r>
      <w:r w:rsidR="00E37F35" w:rsidRPr="00293B9C">
        <w:rPr>
          <w:rFonts w:ascii="Times New Roman" w:eastAsia="Arial" w:hAnsi="Times New Roman"/>
          <w:iCs/>
          <w:color w:val="000000"/>
          <w:u w:val="single"/>
        </w:rPr>
        <w:t>you</w:t>
      </w:r>
      <w:r>
        <w:rPr>
          <w:rFonts w:ascii="Times New Roman" w:eastAsia="Arial" w:hAnsi="Times New Roman"/>
          <w:iCs/>
          <w:color w:val="000000"/>
          <w:u w:val="single"/>
        </w:rPr>
        <w:t>,</w:t>
      </w:r>
      <w:r w:rsidR="00E37F35" w:rsidRPr="00293B9C">
        <w:rPr>
          <w:rFonts w:ascii="Times New Roman" w:eastAsia="Arial" w:hAnsi="Times New Roman"/>
          <w:iCs/>
          <w:color w:val="000000"/>
        </w:rPr>
        <w:t xml:space="preserve"> it’s about </w:t>
      </w:r>
      <w:r w:rsidR="00E37F35" w:rsidRPr="00293B9C">
        <w:rPr>
          <w:rFonts w:ascii="Times New Roman" w:eastAsia="Arial" w:hAnsi="Times New Roman"/>
          <w:iCs/>
          <w:color w:val="000000"/>
          <w:u w:val="single"/>
        </w:rPr>
        <w:t>wiz [us]</w:t>
      </w:r>
      <w:r w:rsidR="00E37F35" w:rsidRPr="00293B9C">
        <w:rPr>
          <w:rFonts w:ascii="Times New Roman" w:eastAsia="Arial" w:hAnsi="Times New Roman"/>
          <w:iCs/>
          <w:color w:val="000000"/>
        </w:rPr>
        <w:t>!</w:t>
      </w:r>
      <w:r w:rsidRPr="00293B9C">
        <w:rPr>
          <w:rFonts w:ascii="Times New Roman" w:eastAsia="Arial" w:hAnsi="Times New Roman"/>
          <w:iCs/>
          <w:color w:val="000000"/>
        </w:rPr>
        <w:t>’</w:t>
      </w:r>
    </w:p>
    <w:p w14:paraId="7C4A2113" w14:textId="77777777" w:rsidR="00AD7D8E" w:rsidRPr="00143A08" w:rsidRDefault="00AD7D8E" w:rsidP="00143A08">
      <w:pPr>
        <w:widowControl w:val="0"/>
        <w:autoSpaceDE w:val="0"/>
        <w:autoSpaceDN w:val="0"/>
        <w:adjustRightInd w:val="0"/>
        <w:spacing w:line="480" w:lineRule="auto"/>
        <w:rPr>
          <w:rFonts w:ascii="Times New Roman" w:eastAsia="Arial" w:hAnsi="Times New Roman"/>
          <w:i/>
          <w:iCs/>
          <w:color w:val="000000"/>
          <w:u w:val="single"/>
        </w:rPr>
      </w:pPr>
    </w:p>
    <w:p w14:paraId="42E3BF40" w14:textId="77777777" w:rsidR="0008530E" w:rsidRPr="00143A08" w:rsidRDefault="0008530E" w:rsidP="00143A08">
      <w:pPr>
        <w:widowControl w:val="0"/>
        <w:autoSpaceDE w:val="0"/>
        <w:autoSpaceDN w:val="0"/>
        <w:adjustRightInd w:val="0"/>
        <w:spacing w:line="480" w:lineRule="auto"/>
        <w:rPr>
          <w:rFonts w:ascii="Times New Roman" w:hAnsi="Times New Roman"/>
          <w:b/>
          <w:sz w:val="28"/>
          <w:szCs w:val="28"/>
        </w:rPr>
      </w:pPr>
      <w:r w:rsidRPr="00143A08">
        <w:rPr>
          <w:rFonts w:ascii="Times New Roman" w:hAnsi="Times New Roman"/>
          <w:b/>
          <w:sz w:val="28"/>
          <w:szCs w:val="28"/>
        </w:rPr>
        <w:t xml:space="preserve">Belonging – </w:t>
      </w:r>
      <w:r w:rsidRPr="00217EA3">
        <w:rPr>
          <w:rFonts w:ascii="Times New Roman" w:hAnsi="Times New Roman"/>
          <w:b/>
          <w:i/>
          <w:sz w:val="28"/>
          <w:szCs w:val="28"/>
        </w:rPr>
        <w:t>Proetnica</w:t>
      </w:r>
    </w:p>
    <w:p w14:paraId="362CE313" w14:textId="77777777" w:rsidR="00FA1C49" w:rsidRDefault="0008530E"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 xml:space="preserve">The </w:t>
      </w:r>
      <w:r w:rsidRPr="00217EA3">
        <w:rPr>
          <w:rFonts w:ascii="Times New Roman" w:hAnsi="Times New Roman"/>
          <w:i/>
        </w:rPr>
        <w:t>Proetnica</w:t>
      </w:r>
      <w:r w:rsidRPr="00143A08">
        <w:rPr>
          <w:rFonts w:ascii="Times New Roman" w:hAnsi="Times New Roman"/>
        </w:rPr>
        <w:t xml:space="preserve"> festival’s core is centred around </w:t>
      </w:r>
      <w:r w:rsidR="00C17D19" w:rsidRPr="00143A08">
        <w:rPr>
          <w:rFonts w:ascii="Times New Roman" w:hAnsi="Times New Roman"/>
        </w:rPr>
        <w:t>staged performances</w:t>
      </w:r>
      <w:r w:rsidR="00AA2361" w:rsidRPr="00143A08">
        <w:rPr>
          <w:rFonts w:ascii="Times New Roman" w:hAnsi="Times New Roman"/>
        </w:rPr>
        <w:t xml:space="preserve">, which generate a sense of belonging as discussed </w:t>
      </w:r>
      <w:r w:rsidR="00A95D80" w:rsidRPr="00143A08">
        <w:rPr>
          <w:rFonts w:ascii="Times New Roman" w:hAnsi="Times New Roman"/>
        </w:rPr>
        <w:t>further</w:t>
      </w:r>
      <w:r w:rsidR="00C17D19" w:rsidRPr="00143A08">
        <w:rPr>
          <w:rFonts w:ascii="Times New Roman" w:hAnsi="Times New Roman"/>
        </w:rPr>
        <w:t>. G</w:t>
      </w:r>
      <w:r w:rsidR="00D6491E" w:rsidRPr="00143A08">
        <w:rPr>
          <w:rFonts w:ascii="Times New Roman" w:hAnsi="Times New Roman"/>
        </w:rPr>
        <w:t>roups of men, women and children rotate in a dizzying spectacle of diversity in the</w:t>
      </w:r>
      <w:r w:rsidR="00C17D19" w:rsidRPr="00143A08">
        <w:rPr>
          <w:rFonts w:ascii="Times New Roman" w:hAnsi="Times New Roman"/>
        </w:rPr>
        <w:t xml:space="preserve"> citadel’s main square</w:t>
      </w:r>
      <w:r w:rsidR="00D6491E" w:rsidRPr="00143A08">
        <w:rPr>
          <w:rFonts w:ascii="Times New Roman" w:hAnsi="Times New Roman"/>
        </w:rPr>
        <w:t xml:space="preserve"> for days in a row. Dressed in traditional costumes, people</w:t>
      </w:r>
      <w:r w:rsidR="007D257E" w:rsidRPr="00143A08">
        <w:rPr>
          <w:rFonts w:ascii="Times New Roman" w:hAnsi="Times New Roman"/>
        </w:rPr>
        <w:t>,</w:t>
      </w:r>
      <w:r w:rsidR="00D6491E" w:rsidRPr="00143A08">
        <w:rPr>
          <w:rFonts w:ascii="Times New Roman" w:hAnsi="Times New Roman"/>
        </w:rPr>
        <w:t xml:space="preserve"> to quote </w:t>
      </w:r>
      <w:r w:rsidR="00B6564C" w:rsidRPr="00143A08">
        <w:rPr>
          <w:rFonts w:ascii="Times New Roman" w:hAnsi="Times New Roman"/>
        </w:rPr>
        <w:t xml:space="preserve">Barbara </w:t>
      </w:r>
      <w:r w:rsidR="00D6491E" w:rsidRPr="00143A08">
        <w:rPr>
          <w:rFonts w:ascii="Times New Roman" w:hAnsi="Times New Roman"/>
        </w:rPr>
        <w:t xml:space="preserve">Kirshenblatt-Gimblett </w:t>
      </w:r>
      <w:r w:rsidR="007D257E" w:rsidRPr="00143A08">
        <w:rPr>
          <w:rFonts w:ascii="Times New Roman" w:hAnsi="Times New Roman"/>
        </w:rPr>
        <w:t xml:space="preserve">(1998: 377), </w:t>
      </w:r>
      <w:r w:rsidR="00D6491E" w:rsidRPr="00143A08">
        <w:rPr>
          <w:rFonts w:ascii="Times New Roman" w:hAnsi="Times New Roman"/>
        </w:rPr>
        <w:t>‘become living signs of themselves’</w:t>
      </w:r>
      <w:r w:rsidR="007D257E" w:rsidRPr="00143A08">
        <w:rPr>
          <w:rFonts w:ascii="Times New Roman" w:hAnsi="Times New Roman"/>
        </w:rPr>
        <w:t>.</w:t>
      </w:r>
    </w:p>
    <w:p w14:paraId="73102E29" w14:textId="77777777" w:rsidR="00143A08" w:rsidRPr="00143A08" w:rsidRDefault="00143A08" w:rsidP="00143A08">
      <w:pPr>
        <w:widowControl w:val="0"/>
        <w:autoSpaceDE w:val="0"/>
        <w:autoSpaceDN w:val="0"/>
        <w:adjustRightInd w:val="0"/>
        <w:spacing w:line="480" w:lineRule="auto"/>
        <w:rPr>
          <w:rFonts w:ascii="Times New Roman" w:hAnsi="Times New Roman"/>
        </w:rPr>
      </w:pPr>
    </w:p>
    <w:p w14:paraId="4EC7C811" w14:textId="4CBCD5F7" w:rsidR="00FC1544" w:rsidRDefault="005E7F7B"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Groups representing</w:t>
      </w:r>
      <w:r w:rsidR="00BA2D70" w:rsidRPr="00143A08">
        <w:rPr>
          <w:rFonts w:ascii="Times New Roman" w:hAnsi="Times New Roman"/>
        </w:rPr>
        <w:t xml:space="preserve"> each minority present </w:t>
      </w:r>
      <w:r w:rsidR="007849AA" w:rsidRPr="00143A08">
        <w:rPr>
          <w:rFonts w:ascii="Times New Roman" w:hAnsi="Times New Roman"/>
        </w:rPr>
        <w:t xml:space="preserve">themselves </w:t>
      </w:r>
      <w:r w:rsidR="00BA2D70" w:rsidRPr="00143A08">
        <w:rPr>
          <w:rFonts w:ascii="Times New Roman" w:hAnsi="Times New Roman"/>
        </w:rPr>
        <w:t xml:space="preserve">on stage articulating their identities </w:t>
      </w:r>
      <w:r w:rsidR="006E0C41" w:rsidRPr="00143A08">
        <w:rPr>
          <w:rFonts w:ascii="Times New Roman" w:hAnsi="Times New Roman"/>
        </w:rPr>
        <w:t>through</w:t>
      </w:r>
      <w:r w:rsidR="00BA2D70" w:rsidRPr="00143A08">
        <w:rPr>
          <w:rFonts w:ascii="Times New Roman" w:hAnsi="Times New Roman"/>
        </w:rPr>
        <w:t xml:space="preserve"> the performanc</w:t>
      </w:r>
      <w:r w:rsidR="00600A75" w:rsidRPr="00143A08">
        <w:rPr>
          <w:rFonts w:ascii="Times New Roman" w:hAnsi="Times New Roman"/>
        </w:rPr>
        <w:t>e</w:t>
      </w:r>
      <w:r w:rsidR="006E0C41" w:rsidRPr="00143A08">
        <w:rPr>
          <w:rFonts w:ascii="Times New Roman" w:hAnsi="Times New Roman"/>
        </w:rPr>
        <w:t>s</w:t>
      </w:r>
      <w:r w:rsidR="00BA2D70" w:rsidRPr="00143A08">
        <w:rPr>
          <w:rFonts w:ascii="Times New Roman" w:hAnsi="Times New Roman"/>
        </w:rPr>
        <w:t xml:space="preserve">. </w:t>
      </w:r>
      <w:r w:rsidR="008007DE" w:rsidRPr="00143A08">
        <w:rPr>
          <w:rFonts w:ascii="Times New Roman" w:hAnsi="Times New Roman"/>
        </w:rPr>
        <w:t>M</w:t>
      </w:r>
      <w:r w:rsidR="00BA2D70" w:rsidRPr="00143A08">
        <w:rPr>
          <w:rFonts w:ascii="Times New Roman" w:hAnsi="Times New Roman"/>
        </w:rPr>
        <w:t>ateriality</w:t>
      </w:r>
      <w:r w:rsidR="00084924" w:rsidRPr="00143A08">
        <w:rPr>
          <w:rFonts w:ascii="Times New Roman" w:hAnsi="Times New Roman"/>
        </w:rPr>
        <w:t xml:space="preserve"> (Clopot 2016)</w:t>
      </w:r>
      <w:r w:rsidR="008007DE" w:rsidRPr="00143A08">
        <w:rPr>
          <w:rFonts w:ascii="Times New Roman" w:hAnsi="Times New Roman"/>
        </w:rPr>
        <w:t xml:space="preserve"> plays a key role in this</w:t>
      </w:r>
      <w:r w:rsidR="006E0C41" w:rsidRPr="00143A08">
        <w:rPr>
          <w:rFonts w:ascii="Times New Roman" w:hAnsi="Times New Roman"/>
        </w:rPr>
        <w:t>,</w:t>
      </w:r>
      <w:r w:rsidR="008007DE" w:rsidRPr="00143A08">
        <w:rPr>
          <w:rFonts w:ascii="Times New Roman" w:hAnsi="Times New Roman"/>
        </w:rPr>
        <w:t xml:space="preserve"> with</w:t>
      </w:r>
      <w:r w:rsidR="006E0C41" w:rsidRPr="00143A08">
        <w:rPr>
          <w:rFonts w:ascii="Times New Roman" w:hAnsi="Times New Roman"/>
        </w:rPr>
        <w:t xml:space="preserve"> each group</w:t>
      </w:r>
      <w:r w:rsidR="00BA2D70" w:rsidRPr="00143A08">
        <w:rPr>
          <w:rFonts w:ascii="Times New Roman" w:hAnsi="Times New Roman"/>
        </w:rPr>
        <w:t xml:space="preserve"> donning their ethnic costumes</w:t>
      </w:r>
      <w:r w:rsidR="00AA2361" w:rsidRPr="00143A08">
        <w:rPr>
          <w:rFonts w:ascii="Times New Roman" w:hAnsi="Times New Roman"/>
        </w:rPr>
        <w:t>.</w:t>
      </w:r>
      <w:r w:rsidR="00BA2D70" w:rsidRPr="00143A08">
        <w:rPr>
          <w:rFonts w:ascii="Times New Roman" w:hAnsi="Times New Roman"/>
        </w:rPr>
        <w:t xml:space="preserve"> The communicative event included either a dance or a song performed in a traditional manner by </w:t>
      </w:r>
      <w:r w:rsidR="007A0258" w:rsidRPr="00143A08">
        <w:rPr>
          <w:rFonts w:ascii="Times New Roman" w:hAnsi="Times New Roman"/>
        </w:rPr>
        <w:t xml:space="preserve">an </w:t>
      </w:r>
      <w:r w:rsidR="006E0C41" w:rsidRPr="00143A08">
        <w:rPr>
          <w:rFonts w:ascii="Times New Roman" w:hAnsi="Times New Roman"/>
        </w:rPr>
        <w:t xml:space="preserve">amateur </w:t>
      </w:r>
      <w:r w:rsidR="00BA2D70" w:rsidRPr="00143A08">
        <w:rPr>
          <w:rFonts w:ascii="Times New Roman" w:hAnsi="Times New Roman"/>
        </w:rPr>
        <w:t xml:space="preserve">group. A standardised </w:t>
      </w:r>
      <w:r w:rsidR="00A95D80" w:rsidRPr="00143A08">
        <w:rPr>
          <w:rFonts w:ascii="Times New Roman" w:hAnsi="Times New Roman"/>
        </w:rPr>
        <w:t>pattern</w:t>
      </w:r>
      <w:r w:rsidR="00BA2D70" w:rsidRPr="00143A08">
        <w:rPr>
          <w:rFonts w:ascii="Times New Roman" w:hAnsi="Times New Roman"/>
        </w:rPr>
        <w:t xml:space="preserve"> </w:t>
      </w:r>
      <w:r w:rsidR="00A95D80" w:rsidRPr="00143A08">
        <w:rPr>
          <w:rFonts w:ascii="Times New Roman" w:hAnsi="Times New Roman"/>
        </w:rPr>
        <w:t>was used</w:t>
      </w:r>
      <w:r w:rsidR="00BA2D70" w:rsidRPr="00143A08">
        <w:rPr>
          <w:rFonts w:ascii="Times New Roman" w:hAnsi="Times New Roman"/>
        </w:rPr>
        <w:t xml:space="preserve"> with the dancers afforded 20 minutes for stage performances followed by one or two dances in front of the stage with festival participants. </w:t>
      </w:r>
      <w:r w:rsidR="00F33BD9" w:rsidRPr="00143A08">
        <w:rPr>
          <w:rFonts w:ascii="Times New Roman" w:hAnsi="Times New Roman"/>
        </w:rPr>
        <w:t>The performances, as one of the speakers at the opening ceremony observed</w:t>
      </w:r>
      <w:r w:rsidR="00F63551" w:rsidRPr="00143A08">
        <w:rPr>
          <w:rFonts w:ascii="Times New Roman" w:hAnsi="Times New Roman"/>
        </w:rPr>
        <w:t>,</w:t>
      </w:r>
      <w:r w:rsidR="00F33BD9" w:rsidRPr="00143A08">
        <w:rPr>
          <w:rFonts w:ascii="Times New Roman" w:hAnsi="Times New Roman"/>
        </w:rPr>
        <w:t xml:space="preserve"> aimed to reflect the </w:t>
      </w:r>
      <w:r w:rsidR="007A0258" w:rsidRPr="00143A08">
        <w:rPr>
          <w:rFonts w:ascii="Times New Roman" w:hAnsi="Times New Roman"/>
        </w:rPr>
        <w:t>‘spirit of a shared European cultural diversity’.</w:t>
      </w:r>
      <w:r w:rsidR="005D3229" w:rsidRPr="00143A08">
        <w:rPr>
          <w:rFonts w:ascii="Times New Roman" w:hAnsi="Times New Roman"/>
        </w:rPr>
        <w:t xml:space="preserve"> References to the desired commonality, to creating shared experiences </w:t>
      </w:r>
      <w:r w:rsidR="00A95D80" w:rsidRPr="00143A08">
        <w:rPr>
          <w:rFonts w:ascii="Times New Roman" w:hAnsi="Times New Roman"/>
        </w:rPr>
        <w:t>through</w:t>
      </w:r>
      <w:r w:rsidR="005D3229" w:rsidRPr="00143A08">
        <w:rPr>
          <w:rFonts w:ascii="Times New Roman" w:hAnsi="Times New Roman"/>
        </w:rPr>
        <w:t xml:space="preserve"> performances</w:t>
      </w:r>
      <w:r w:rsidR="00293B9C">
        <w:rPr>
          <w:rFonts w:ascii="Times New Roman" w:hAnsi="Times New Roman"/>
        </w:rPr>
        <w:t>,</w:t>
      </w:r>
      <w:r w:rsidR="005D3229" w:rsidRPr="00143A08">
        <w:rPr>
          <w:rFonts w:ascii="Times New Roman" w:hAnsi="Times New Roman"/>
        </w:rPr>
        <w:t xml:space="preserve"> </w:t>
      </w:r>
      <w:r w:rsidR="00F63551" w:rsidRPr="00143A08">
        <w:rPr>
          <w:rFonts w:ascii="Times New Roman" w:hAnsi="Times New Roman"/>
        </w:rPr>
        <w:t xml:space="preserve">were a </w:t>
      </w:r>
      <w:r w:rsidR="005D3229" w:rsidRPr="00143A08">
        <w:rPr>
          <w:rFonts w:ascii="Times New Roman" w:hAnsi="Times New Roman"/>
        </w:rPr>
        <w:t xml:space="preserve">repeated </w:t>
      </w:r>
      <w:r w:rsidR="00502D99" w:rsidRPr="00143A08">
        <w:rPr>
          <w:rFonts w:ascii="Times New Roman" w:hAnsi="Times New Roman"/>
        </w:rPr>
        <w:t xml:space="preserve">slogan throughout each day. </w:t>
      </w:r>
      <w:r w:rsidR="00FE2A94" w:rsidRPr="00143A08">
        <w:rPr>
          <w:rFonts w:ascii="Times New Roman" w:hAnsi="Times New Roman"/>
        </w:rPr>
        <w:t xml:space="preserve">As </w:t>
      </w:r>
      <w:r w:rsidR="00F63551" w:rsidRPr="00143A08">
        <w:rPr>
          <w:rFonts w:ascii="Times New Roman" w:hAnsi="Times New Roman"/>
        </w:rPr>
        <w:t>one</w:t>
      </w:r>
      <w:r w:rsidR="00FE2A94" w:rsidRPr="00143A08">
        <w:rPr>
          <w:rFonts w:ascii="Times New Roman" w:hAnsi="Times New Roman"/>
        </w:rPr>
        <w:t xml:space="preserve"> speaker mentioned, the </w:t>
      </w:r>
      <w:r w:rsidR="00362EEB" w:rsidRPr="00143A08">
        <w:rPr>
          <w:rFonts w:ascii="Times New Roman" w:hAnsi="Times New Roman"/>
        </w:rPr>
        <w:t xml:space="preserve">spirit of </w:t>
      </w:r>
      <w:r w:rsidR="00FE2A94" w:rsidRPr="00143A08">
        <w:rPr>
          <w:rFonts w:ascii="Times New Roman" w:hAnsi="Times New Roman"/>
        </w:rPr>
        <w:t xml:space="preserve">friendly </w:t>
      </w:r>
      <w:r w:rsidR="00362EEB" w:rsidRPr="00143A08">
        <w:rPr>
          <w:rFonts w:ascii="Times New Roman" w:hAnsi="Times New Roman"/>
        </w:rPr>
        <w:t>competition</w:t>
      </w:r>
      <w:r w:rsidR="00FE2A94" w:rsidRPr="00143A08">
        <w:rPr>
          <w:rFonts w:ascii="Times New Roman" w:hAnsi="Times New Roman"/>
        </w:rPr>
        <w:t>,</w:t>
      </w:r>
      <w:r w:rsidR="00362EEB" w:rsidRPr="00143A08">
        <w:rPr>
          <w:rFonts w:ascii="Times New Roman" w:hAnsi="Times New Roman"/>
        </w:rPr>
        <w:t xml:space="preserve"> enacted through </w:t>
      </w:r>
      <w:r w:rsidR="00FE2A94" w:rsidRPr="00143A08">
        <w:rPr>
          <w:rFonts w:ascii="Times New Roman" w:hAnsi="Times New Roman"/>
        </w:rPr>
        <w:t>putting forward the best performance, ‘maintains the vitality of each ethnic group’.</w:t>
      </w:r>
      <w:r w:rsidR="00F8503E" w:rsidRPr="00143A08">
        <w:rPr>
          <w:rFonts w:ascii="Times New Roman" w:hAnsi="Times New Roman"/>
        </w:rPr>
        <w:t xml:space="preserve"> Heritage practices, instrumentalised and objectified as each ethnic group’s ‘best assets’ were meant not only to reflect the group’s celebration</w:t>
      </w:r>
      <w:r w:rsidR="00F63551" w:rsidRPr="00143A08">
        <w:rPr>
          <w:rFonts w:ascii="Times New Roman" w:hAnsi="Times New Roman"/>
        </w:rPr>
        <w:t>s</w:t>
      </w:r>
      <w:r w:rsidR="00F8503E" w:rsidRPr="00143A08">
        <w:rPr>
          <w:rFonts w:ascii="Times New Roman" w:hAnsi="Times New Roman"/>
        </w:rPr>
        <w:t xml:space="preserve"> of ICH, but also generate ‘tolerance for the identities of the other’ as another speaker put it.</w:t>
      </w:r>
    </w:p>
    <w:p w14:paraId="615300AD" w14:textId="77777777" w:rsidR="00143A08" w:rsidRPr="00143A08" w:rsidRDefault="00143A08" w:rsidP="00143A08">
      <w:pPr>
        <w:widowControl w:val="0"/>
        <w:autoSpaceDE w:val="0"/>
        <w:autoSpaceDN w:val="0"/>
        <w:adjustRightInd w:val="0"/>
        <w:spacing w:line="480" w:lineRule="auto"/>
        <w:rPr>
          <w:rFonts w:ascii="Times New Roman" w:hAnsi="Times New Roman"/>
        </w:rPr>
      </w:pPr>
    </w:p>
    <w:p w14:paraId="484DD825" w14:textId="77777777" w:rsidR="0056722F" w:rsidRDefault="00FC1544"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A conscious e</w:t>
      </w:r>
      <w:r w:rsidR="00F63551" w:rsidRPr="00143A08">
        <w:rPr>
          <w:rFonts w:ascii="Times New Roman" w:hAnsi="Times New Roman"/>
        </w:rPr>
        <w:t>f</w:t>
      </w:r>
      <w:r w:rsidR="00AD7D8E" w:rsidRPr="00143A08">
        <w:rPr>
          <w:rFonts w:ascii="Times New Roman" w:hAnsi="Times New Roman"/>
        </w:rPr>
        <w:t>fort was made to involve locals</w:t>
      </w:r>
      <w:r w:rsidRPr="00143A08">
        <w:rPr>
          <w:rFonts w:ascii="Times New Roman" w:hAnsi="Times New Roman"/>
        </w:rPr>
        <w:t xml:space="preserve"> and tourists in these performances. </w:t>
      </w:r>
      <w:r w:rsidR="00BA2D70" w:rsidRPr="00143A08">
        <w:rPr>
          <w:rFonts w:ascii="Times New Roman" w:hAnsi="Times New Roman"/>
        </w:rPr>
        <w:t>This was done, as the organisers mentioned</w:t>
      </w:r>
      <w:r w:rsidR="00CC6FD9" w:rsidRPr="00143A08">
        <w:rPr>
          <w:rFonts w:ascii="Times New Roman" w:hAnsi="Times New Roman"/>
        </w:rPr>
        <w:t>, in order</w:t>
      </w:r>
      <w:r w:rsidR="00BA2D70" w:rsidRPr="00143A08">
        <w:rPr>
          <w:rFonts w:ascii="Times New Roman" w:hAnsi="Times New Roman"/>
        </w:rPr>
        <w:t xml:space="preserve"> to share experiences and encourage intercultural interaction. Moreover, </w:t>
      </w:r>
      <w:r w:rsidR="00A95D80" w:rsidRPr="00143A08">
        <w:rPr>
          <w:rFonts w:ascii="Times New Roman" w:hAnsi="Times New Roman"/>
        </w:rPr>
        <w:t>organisers</w:t>
      </w:r>
      <w:r w:rsidR="00BA2D70" w:rsidRPr="00143A08">
        <w:rPr>
          <w:rFonts w:ascii="Times New Roman" w:hAnsi="Times New Roman"/>
        </w:rPr>
        <w:t xml:space="preserve"> noted that they had purposefully asked that guards </w:t>
      </w:r>
      <w:r w:rsidR="00313FE7" w:rsidRPr="00143A08">
        <w:rPr>
          <w:rFonts w:ascii="Times New Roman" w:hAnsi="Times New Roman"/>
        </w:rPr>
        <w:t>stand behind the stage</w:t>
      </w:r>
      <w:r w:rsidR="00BA2D70" w:rsidRPr="00143A08">
        <w:rPr>
          <w:rFonts w:ascii="Times New Roman" w:hAnsi="Times New Roman"/>
        </w:rPr>
        <w:t xml:space="preserve"> so that the </w:t>
      </w:r>
      <w:r w:rsidR="00313FE7" w:rsidRPr="00143A08">
        <w:rPr>
          <w:rFonts w:ascii="Times New Roman" w:hAnsi="Times New Roman"/>
        </w:rPr>
        <w:t>performance</w:t>
      </w:r>
      <w:r w:rsidR="00BA2D70" w:rsidRPr="00143A08">
        <w:rPr>
          <w:rFonts w:ascii="Times New Roman" w:hAnsi="Times New Roman"/>
        </w:rPr>
        <w:t xml:space="preserve"> area was a space of interaction rather than a separate space.</w:t>
      </w:r>
      <w:r w:rsidR="0056722F" w:rsidRPr="00143A08">
        <w:rPr>
          <w:rFonts w:ascii="Times New Roman" w:hAnsi="Times New Roman"/>
        </w:rPr>
        <w:t xml:space="preserve"> </w:t>
      </w:r>
    </w:p>
    <w:p w14:paraId="6D69E179" w14:textId="77777777" w:rsidR="00143A08" w:rsidRPr="00143A08" w:rsidRDefault="00143A08" w:rsidP="00143A08">
      <w:pPr>
        <w:widowControl w:val="0"/>
        <w:autoSpaceDE w:val="0"/>
        <w:autoSpaceDN w:val="0"/>
        <w:adjustRightInd w:val="0"/>
        <w:spacing w:line="480" w:lineRule="auto"/>
        <w:rPr>
          <w:rFonts w:ascii="Times New Roman" w:hAnsi="Times New Roman"/>
        </w:rPr>
      </w:pPr>
    </w:p>
    <w:p w14:paraId="11FBDD97" w14:textId="77777777" w:rsidR="0056722F" w:rsidRDefault="00F63551"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E</w:t>
      </w:r>
      <w:r w:rsidR="0056722F" w:rsidRPr="00143A08">
        <w:rPr>
          <w:rFonts w:ascii="Times New Roman" w:hAnsi="Times New Roman"/>
        </w:rPr>
        <w:t>xposure to extreme difference can result in downplaying variances between ethnic groups, a sign of what Kirshenblatt-Gimblett (1998:</w:t>
      </w:r>
      <w:r w:rsidR="00B6564C" w:rsidRPr="00143A08">
        <w:rPr>
          <w:rFonts w:ascii="Times New Roman" w:hAnsi="Times New Roman"/>
        </w:rPr>
        <w:t xml:space="preserve"> </w:t>
      </w:r>
      <w:r w:rsidR="0056722F" w:rsidRPr="00143A08">
        <w:rPr>
          <w:rFonts w:ascii="Times New Roman" w:hAnsi="Times New Roman"/>
        </w:rPr>
        <w:t>77) calls the ‘banality of difference’. There was certainly a sense of this when one o</w:t>
      </w:r>
      <w:r w:rsidRPr="00143A08">
        <w:rPr>
          <w:rFonts w:ascii="Times New Roman" w:hAnsi="Times New Roman"/>
        </w:rPr>
        <w:t xml:space="preserve">f the Jewish speakers in a debate </w:t>
      </w:r>
      <w:r w:rsidR="0056722F" w:rsidRPr="00143A08">
        <w:rPr>
          <w:rFonts w:ascii="Times New Roman" w:hAnsi="Times New Roman"/>
        </w:rPr>
        <w:t xml:space="preserve">organised </w:t>
      </w:r>
      <w:r w:rsidRPr="00143A08">
        <w:rPr>
          <w:rFonts w:ascii="Times New Roman" w:hAnsi="Times New Roman"/>
        </w:rPr>
        <w:t>for</w:t>
      </w:r>
      <w:r w:rsidR="0056722F" w:rsidRPr="00143A08">
        <w:rPr>
          <w:rFonts w:ascii="Times New Roman" w:hAnsi="Times New Roman"/>
        </w:rPr>
        <w:t xml:space="preserve"> the </w:t>
      </w:r>
      <w:r w:rsidRPr="00143A08">
        <w:rPr>
          <w:rFonts w:ascii="Times New Roman" w:hAnsi="Times New Roman"/>
        </w:rPr>
        <w:t xml:space="preserve">festival’s </w:t>
      </w:r>
      <w:r w:rsidR="0056722F" w:rsidRPr="00143A08">
        <w:rPr>
          <w:rFonts w:ascii="Times New Roman" w:hAnsi="Times New Roman"/>
        </w:rPr>
        <w:t xml:space="preserve">scientific section mentioned the performances from the previous day. He recalled only two </w:t>
      </w:r>
      <w:r w:rsidRPr="00143A08">
        <w:rPr>
          <w:rFonts w:ascii="Times New Roman" w:hAnsi="Times New Roman"/>
        </w:rPr>
        <w:t>of the e</w:t>
      </w:r>
      <w:r w:rsidR="0056722F" w:rsidRPr="00143A08">
        <w:rPr>
          <w:rFonts w:ascii="Times New Roman" w:hAnsi="Times New Roman"/>
        </w:rPr>
        <w:t>thnic groups and continued by referring to the others as ‘</w:t>
      </w:r>
      <w:r w:rsidR="0056722F" w:rsidRPr="00293B9C">
        <w:rPr>
          <w:rFonts w:ascii="Times New Roman" w:hAnsi="Times New Roman"/>
        </w:rPr>
        <w:t>whoever else there was there also’</w:t>
      </w:r>
      <w:r w:rsidR="0056722F" w:rsidRPr="00143A08">
        <w:rPr>
          <w:rFonts w:ascii="Times New Roman" w:hAnsi="Times New Roman"/>
        </w:rPr>
        <w:t>. The fast rotation of groups (20 minutes per performance and at least 10 groups per day) and the</w:t>
      </w:r>
      <w:r w:rsidR="00AD7D8E" w:rsidRPr="00143A08">
        <w:rPr>
          <w:rFonts w:ascii="Times New Roman" w:hAnsi="Times New Roman"/>
        </w:rPr>
        <w:t>ir</w:t>
      </w:r>
      <w:r w:rsidR="007F1072" w:rsidRPr="00143A08">
        <w:rPr>
          <w:rFonts w:ascii="Times New Roman" w:hAnsi="Times New Roman"/>
        </w:rPr>
        <w:t xml:space="preserve"> poor introduction</w:t>
      </w:r>
      <w:r w:rsidR="00AB4BD7" w:rsidRPr="00143A08">
        <w:rPr>
          <w:rFonts w:ascii="Times New Roman" w:hAnsi="Times New Roman"/>
        </w:rPr>
        <w:t xml:space="preserve"> -</w:t>
      </w:r>
      <w:r w:rsidR="007F1072" w:rsidRPr="00143A08">
        <w:rPr>
          <w:rFonts w:ascii="Times New Roman" w:hAnsi="Times New Roman"/>
        </w:rPr>
        <w:t xml:space="preserve"> </w:t>
      </w:r>
      <w:r w:rsidR="0056722F" w:rsidRPr="00143A08">
        <w:rPr>
          <w:rFonts w:ascii="Times New Roman" w:hAnsi="Times New Roman"/>
        </w:rPr>
        <w:t>only by ethnicity, name</w:t>
      </w:r>
      <w:r w:rsidR="007F1072" w:rsidRPr="00143A08">
        <w:rPr>
          <w:rFonts w:ascii="Times New Roman" w:hAnsi="Times New Roman"/>
        </w:rPr>
        <w:t xml:space="preserve"> </w:t>
      </w:r>
      <w:r w:rsidR="0056722F" w:rsidRPr="00143A08">
        <w:rPr>
          <w:rFonts w:ascii="Times New Roman" w:hAnsi="Times New Roman"/>
        </w:rPr>
        <w:t>and locality</w:t>
      </w:r>
      <w:r w:rsidR="00AB4BD7" w:rsidRPr="00143A08">
        <w:rPr>
          <w:rFonts w:ascii="Times New Roman" w:hAnsi="Times New Roman"/>
        </w:rPr>
        <w:t xml:space="preserve"> - </w:t>
      </w:r>
      <w:r w:rsidR="0056722F" w:rsidRPr="00143A08">
        <w:rPr>
          <w:rFonts w:ascii="Times New Roman" w:hAnsi="Times New Roman"/>
        </w:rPr>
        <w:t xml:space="preserve">did not help the case. </w:t>
      </w:r>
      <w:r w:rsidR="00FA4205" w:rsidRPr="00143A08">
        <w:rPr>
          <w:rFonts w:ascii="Times New Roman" w:hAnsi="Times New Roman"/>
        </w:rPr>
        <w:t xml:space="preserve"> </w:t>
      </w:r>
    </w:p>
    <w:p w14:paraId="06709C70" w14:textId="77777777" w:rsidR="00143A08" w:rsidRPr="00143A08" w:rsidRDefault="00143A08" w:rsidP="00143A08">
      <w:pPr>
        <w:widowControl w:val="0"/>
        <w:autoSpaceDE w:val="0"/>
        <w:autoSpaceDN w:val="0"/>
        <w:adjustRightInd w:val="0"/>
        <w:spacing w:line="480" w:lineRule="auto"/>
        <w:rPr>
          <w:rFonts w:ascii="Times New Roman" w:hAnsi="Times New Roman"/>
        </w:rPr>
      </w:pPr>
    </w:p>
    <w:p w14:paraId="292E191B" w14:textId="15CAA52E" w:rsidR="0056722F" w:rsidRPr="00143A08" w:rsidRDefault="0056722F"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 xml:space="preserve">The act of celebrating ICH through performance brought a sense of </w:t>
      </w:r>
      <w:r w:rsidRPr="00293B9C">
        <w:rPr>
          <w:rFonts w:ascii="Times New Roman" w:hAnsi="Times New Roman"/>
        </w:rPr>
        <w:t>communitas</w:t>
      </w:r>
      <w:r w:rsidRPr="00143A08">
        <w:rPr>
          <w:rFonts w:ascii="Times New Roman" w:hAnsi="Times New Roman"/>
        </w:rPr>
        <w:t xml:space="preserve"> </w:t>
      </w:r>
      <w:r w:rsidR="00FC1544" w:rsidRPr="00143A08">
        <w:rPr>
          <w:rFonts w:ascii="Times New Roman" w:hAnsi="Times New Roman"/>
        </w:rPr>
        <w:t xml:space="preserve">(Turner </w:t>
      </w:r>
      <w:r w:rsidR="008B60CD">
        <w:rPr>
          <w:rFonts w:ascii="Times New Roman" w:hAnsi="Times New Roman"/>
        </w:rPr>
        <w:t>1969</w:t>
      </w:r>
      <w:r w:rsidR="00FC1544" w:rsidRPr="00143A08">
        <w:rPr>
          <w:rFonts w:ascii="Times New Roman" w:hAnsi="Times New Roman"/>
        </w:rPr>
        <w:t xml:space="preserve"> </w:t>
      </w:r>
      <w:r w:rsidRPr="00143A08">
        <w:rPr>
          <w:rFonts w:ascii="Times New Roman" w:hAnsi="Times New Roman"/>
        </w:rPr>
        <w:t xml:space="preserve">for participants who emphasised their histories </w:t>
      </w:r>
      <w:r w:rsidR="00AB4BD7" w:rsidRPr="00143A08">
        <w:rPr>
          <w:rFonts w:ascii="Times New Roman" w:hAnsi="Times New Roman"/>
        </w:rPr>
        <w:t>of</w:t>
      </w:r>
      <w:r w:rsidR="00DD4E8D" w:rsidRPr="00143A08">
        <w:rPr>
          <w:rFonts w:ascii="Times New Roman" w:hAnsi="Times New Roman"/>
        </w:rPr>
        <w:t xml:space="preserve"> </w:t>
      </w:r>
      <w:r w:rsidRPr="00143A08">
        <w:rPr>
          <w:rFonts w:ascii="Times New Roman" w:hAnsi="Times New Roman"/>
        </w:rPr>
        <w:t>attending the festival and connections made throughout the years</w:t>
      </w:r>
      <w:r w:rsidR="008067AB" w:rsidRPr="00143A08">
        <w:rPr>
          <w:rFonts w:ascii="Times New Roman" w:hAnsi="Times New Roman"/>
        </w:rPr>
        <w:t>:</w:t>
      </w:r>
      <w:r w:rsidR="00CE4CE8" w:rsidRPr="00143A08">
        <w:rPr>
          <w:rFonts w:ascii="Times New Roman" w:hAnsi="Times New Roman"/>
        </w:rPr>
        <w:t xml:space="preserve"> ‘A real synergy is created around the stage’, explained</w:t>
      </w:r>
      <w:r w:rsidR="00DD4E8D" w:rsidRPr="00143A08">
        <w:rPr>
          <w:rFonts w:ascii="Times New Roman" w:hAnsi="Times New Roman"/>
        </w:rPr>
        <w:t xml:space="preserve"> one organiser</w:t>
      </w:r>
      <w:r w:rsidR="00CE4CE8" w:rsidRPr="00143A08">
        <w:rPr>
          <w:rFonts w:ascii="Times New Roman" w:hAnsi="Times New Roman"/>
        </w:rPr>
        <w:t>.</w:t>
      </w:r>
      <w:r w:rsidR="00544714" w:rsidRPr="00143A08">
        <w:rPr>
          <w:rFonts w:ascii="Times New Roman" w:hAnsi="Times New Roman"/>
        </w:rPr>
        <w:t xml:space="preserve"> Groups, s</w:t>
      </w:r>
      <w:r w:rsidR="00DD4E8D" w:rsidRPr="00143A08">
        <w:rPr>
          <w:rFonts w:ascii="Times New Roman" w:hAnsi="Times New Roman"/>
        </w:rPr>
        <w:t>haring space in the same hostel</w:t>
      </w:r>
      <w:r w:rsidR="00544714" w:rsidRPr="00143A08">
        <w:rPr>
          <w:rFonts w:ascii="Times New Roman" w:hAnsi="Times New Roman"/>
        </w:rPr>
        <w:t xml:space="preserve">, dance </w:t>
      </w:r>
      <w:r w:rsidR="00DD4E8D" w:rsidRPr="00143A08">
        <w:rPr>
          <w:rFonts w:ascii="Times New Roman" w:hAnsi="Times New Roman"/>
        </w:rPr>
        <w:t>and</w:t>
      </w:r>
      <w:r w:rsidR="00544714" w:rsidRPr="00143A08">
        <w:rPr>
          <w:rFonts w:ascii="Times New Roman" w:hAnsi="Times New Roman"/>
        </w:rPr>
        <w:t xml:space="preserve"> sing together personifying interculturalism.</w:t>
      </w:r>
      <w:r w:rsidR="006A5243" w:rsidRPr="00143A08">
        <w:rPr>
          <w:rFonts w:ascii="Times New Roman" w:hAnsi="Times New Roman"/>
        </w:rPr>
        <w:t xml:space="preserve"> </w:t>
      </w:r>
      <w:r w:rsidR="00724A58" w:rsidRPr="00143A08">
        <w:rPr>
          <w:rFonts w:ascii="Times New Roman" w:hAnsi="Times New Roman"/>
        </w:rPr>
        <w:t xml:space="preserve">Another organiser, though, asked </w:t>
      </w:r>
      <w:r w:rsidR="001A4A30" w:rsidRPr="00143A08">
        <w:rPr>
          <w:rFonts w:ascii="Times New Roman" w:hAnsi="Times New Roman"/>
        </w:rPr>
        <w:t>about</w:t>
      </w:r>
      <w:r w:rsidR="00724A58" w:rsidRPr="00143A08">
        <w:rPr>
          <w:rFonts w:ascii="Times New Roman" w:hAnsi="Times New Roman"/>
        </w:rPr>
        <w:t xml:space="preserve"> the opportunities and willingness of </w:t>
      </w:r>
      <w:r w:rsidR="001A4A30" w:rsidRPr="00143A08">
        <w:rPr>
          <w:rFonts w:ascii="Times New Roman" w:hAnsi="Times New Roman"/>
        </w:rPr>
        <w:t xml:space="preserve">the </w:t>
      </w:r>
      <w:r w:rsidR="00724A58" w:rsidRPr="00143A08">
        <w:rPr>
          <w:rFonts w:ascii="Times New Roman" w:hAnsi="Times New Roman"/>
        </w:rPr>
        <w:t xml:space="preserve">groups </w:t>
      </w:r>
      <w:r w:rsidR="001A4A30" w:rsidRPr="00143A08">
        <w:rPr>
          <w:rFonts w:ascii="Times New Roman" w:hAnsi="Times New Roman"/>
        </w:rPr>
        <w:t>for</w:t>
      </w:r>
      <w:r w:rsidR="00724A58" w:rsidRPr="00143A08">
        <w:rPr>
          <w:rFonts w:ascii="Times New Roman" w:hAnsi="Times New Roman"/>
        </w:rPr>
        <w:t xml:space="preserve"> interact</w:t>
      </w:r>
      <w:r w:rsidR="001A4A30" w:rsidRPr="00143A08">
        <w:rPr>
          <w:rFonts w:ascii="Times New Roman" w:hAnsi="Times New Roman"/>
        </w:rPr>
        <w:t>ion with each other, mentioned a past</w:t>
      </w:r>
      <w:r w:rsidR="00724A58" w:rsidRPr="00143A08">
        <w:rPr>
          <w:rFonts w:ascii="Times New Roman" w:hAnsi="Times New Roman"/>
        </w:rPr>
        <w:t xml:space="preserve"> attempt to organise an ethnic mino</w:t>
      </w:r>
      <w:r w:rsidR="001A4A30" w:rsidRPr="00143A08">
        <w:rPr>
          <w:rFonts w:ascii="Times New Roman" w:hAnsi="Times New Roman"/>
        </w:rPr>
        <w:t>rities ball during the festival only to have no one show up</w:t>
      </w:r>
      <w:r w:rsidR="00724A58" w:rsidRPr="00143A08">
        <w:rPr>
          <w:rFonts w:ascii="Times New Roman" w:hAnsi="Times New Roman"/>
        </w:rPr>
        <w:t xml:space="preserve">. At first sight, the </w:t>
      </w:r>
      <w:r w:rsidR="001A4A30" w:rsidRPr="00143A08">
        <w:rPr>
          <w:rFonts w:ascii="Times New Roman" w:hAnsi="Times New Roman"/>
        </w:rPr>
        <w:t xml:space="preserve">offstage </w:t>
      </w:r>
      <w:r w:rsidR="00293B9C">
        <w:rPr>
          <w:rFonts w:ascii="Times New Roman" w:hAnsi="Times New Roman"/>
        </w:rPr>
        <w:t xml:space="preserve">effects of communitas </w:t>
      </w:r>
      <w:r w:rsidR="001A4A30" w:rsidRPr="00143A08">
        <w:rPr>
          <w:rFonts w:ascii="Times New Roman" w:hAnsi="Times New Roman"/>
        </w:rPr>
        <w:t xml:space="preserve">(Turner 1969) </w:t>
      </w:r>
      <w:r w:rsidR="00724A58" w:rsidRPr="00143A08">
        <w:rPr>
          <w:rFonts w:ascii="Times New Roman" w:hAnsi="Times New Roman"/>
        </w:rPr>
        <w:t xml:space="preserve">were difficult to observe. </w:t>
      </w:r>
      <w:r w:rsidR="001A4A30" w:rsidRPr="00143A08">
        <w:rPr>
          <w:rFonts w:ascii="Times New Roman" w:hAnsi="Times New Roman"/>
        </w:rPr>
        <w:t>However, a</w:t>
      </w:r>
      <w:r w:rsidR="00724A58" w:rsidRPr="00143A08">
        <w:rPr>
          <w:rFonts w:ascii="Times New Roman" w:hAnsi="Times New Roman"/>
        </w:rPr>
        <w:t xml:space="preserve">s </w:t>
      </w:r>
      <w:r w:rsidR="001A4A30" w:rsidRPr="00143A08">
        <w:rPr>
          <w:rFonts w:ascii="Times New Roman" w:hAnsi="Times New Roman"/>
        </w:rPr>
        <w:t>the festival advanced</w:t>
      </w:r>
      <w:r w:rsidR="00A16510" w:rsidRPr="00143A08">
        <w:rPr>
          <w:rFonts w:ascii="Times New Roman" w:hAnsi="Times New Roman"/>
        </w:rPr>
        <w:t>, and au</w:t>
      </w:r>
      <w:r w:rsidR="001A4A30" w:rsidRPr="00143A08">
        <w:rPr>
          <w:rFonts w:ascii="Times New Roman" w:hAnsi="Times New Roman"/>
        </w:rPr>
        <w:t>diences multiplied</w:t>
      </w:r>
      <w:r w:rsidR="00A16510" w:rsidRPr="00143A08">
        <w:rPr>
          <w:rFonts w:ascii="Times New Roman" w:hAnsi="Times New Roman"/>
        </w:rPr>
        <w:t xml:space="preserve">, there was increased </w:t>
      </w:r>
      <w:r w:rsidR="001A4A30" w:rsidRPr="00143A08">
        <w:rPr>
          <w:rFonts w:ascii="Times New Roman" w:hAnsi="Times New Roman"/>
        </w:rPr>
        <w:t>inter-mixing between groups</w:t>
      </w:r>
      <w:r w:rsidR="00A16510" w:rsidRPr="00143A08">
        <w:rPr>
          <w:rFonts w:ascii="Times New Roman" w:hAnsi="Times New Roman"/>
        </w:rPr>
        <w:t xml:space="preserve">, particularly during the </w:t>
      </w:r>
      <w:r w:rsidR="00CA0766" w:rsidRPr="00143A08">
        <w:rPr>
          <w:rFonts w:ascii="Times New Roman" w:hAnsi="Times New Roman"/>
        </w:rPr>
        <w:t xml:space="preserve">participative section of performance. Towards the </w:t>
      </w:r>
      <w:r w:rsidR="001A4A30" w:rsidRPr="00143A08">
        <w:rPr>
          <w:rFonts w:ascii="Times New Roman" w:hAnsi="Times New Roman"/>
        </w:rPr>
        <w:t>end</w:t>
      </w:r>
      <w:r w:rsidR="00CA0766" w:rsidRPr="00143A08">
        <w:rPr>
          <w:rFonts w:ascii="Times New Roman" w:hAnsi="Times New Roman"/>
        </w:rPr>
        <w:t xml:space="preserve">, the groups that joined the shared dancing sessions became so </w:t>
      </w:r>
      <w:r w:rsidR="00C244D4" w:rsidRPr="00143A08">
        <w:rPr>
          <w:rFonts w:ascii="Times New Roman" w:hAnsi="Times New Roman"/>
        </w:rPr>
        <w:t xml:space="preserve">large, that several circles of dancers were formed, and the dedicated space in front of the stage was </w:t>
      </w:r>
      <w:r w:rsidR="00174E79" w:rsidRPr="00143A08">
        <w:rPr>
          <w:rFonts w:ascii="Times New Roman" w:hAnsi="Times New Roman"/>
        </w:rPr>
        <w:t xml:space="preserve">overcrowded. At those points, the mechanism of communicating </w:t>
      </w:r>
      <w:r w:rsidR="008423B1" w:rsidRPr="00143A08">
        <w:rPr>
          <w:rFonts w:ascii="Times New Roman" w:hAnsi="Times New Roman"/>
        </w:rPr>
        <w:t xml:space="preserve">ICH through performance and </w:t>
      </w:r>
      <w:r w:rsidR="00C244D4" w:rsidRPr="00143A08">
        <w:rPr>
          <w:rFonts w:ascii="Times New Roman" w:hAnsi="Times New Roman"/>
        </w:rPr>
        <w:t>t</w:t>
      </w:r>
      <w:r w:rsidR="006A5243" w:rsidRPr="00143A08">
        <w:rPr>
          <w:rFonts w:ascii="Times New Roman" w:hAnsi="Times New Roman"/>
        </w:rPr>
        <w:t xml:space="preserve">he embodied act of ‘practicing culture’ (Colomer 2018: 210) </w:t>
      </w:r>
      <w:r w:rsidR="008423B1" w:rsidRPr="00143A08">
        <w:rPr>
          <w:rFonts w:ascii="Times New Roman" w:hAnsi="Times New Roman"/>
        </w:rPr>
        <w:t>seemed to enhance</w:t>
      </w:r>
      <w:r w:rsidR="006A5243" w:rsidRPr="00143A08">
        <w:rPr>
          <w:rFonts w:ascii="Times New Roman" w:hAnsi="Times New Roman"/>
        </w:rPr>
        <w:t xml:space="preserve"> the sense of belonging</w:t>
      </w:r>
      <w:r w:rsidR="00C244D4" w:rsidRPr="00143A08">
        <w:rPr>
          <w:rFonts w:ascii="Times New Roman" w:hAnsi="Times New Roman"/>
        </w:rPr>
        <w:t xml:space="preserve"> to a community of equals</w:t>
      </w:r>
      <w:r w:rsidR="004C45D3" w:rsidRPr="00143A08">
        <w:rPr>
          <w:rFonts w:ascii="Times New Roman" w:hAnsi="Times New Roman"/>
        </w:rPr>
        <w:t>.</w:t>
      </w:r>
      <w:r w:rsidR="00FC1544" w:rsidRPr="00143A08">
        <w:rPr>
          <w:rFonts w:ascii="Times New Roman" w:hAnsi="Times New Roman"/>
        </w:rPr>
        <w:t xml:space="preserve"> </w:t>
      </w:r>
    </w:p>
    <w:p w14:paraId="6885DEEC" w14:textId="77777777" w:rsidR="00E37F35" w:rsidRPr="00143A08" w:rsidRDefault="00E37F35" w:rsidP="00143A08">
      <w:pPr>
        <w:widowControl w:val="0"/>
        <w:autoSpaceDE w:val="0"/>
        <w:autoSpaceDN w:val="0"/>
        <w:adjustRightInd w:val="0"/>
        <w:spacing w:line="480" w:lineRule="auto"/>
        <w:rPr>
          <w:rFonts w:ascii="Times New Roman" w:hAnsi="Times New Roman"/>
        </w:rPr>
      </w:pPr>
    </w:p>
    <w:p w14:paraId="72C5F3D3" w14:textId="77777777" w:rsidR="0089682F" w:rsidRPr="00143A08" w:rsidRDefault="0089682F" w:rsidP="00143A08">
      <w:pPr>
        <w:widowControl w:val="0"/>
        <w:autoSpaceDE w:val="0"/>
        <w:autoSpaceDN w:val="0"/>
        <w:adjustRightInd w:val="0"/>
        <w:spacing w:line="480" w:lineRule="auto"/>
        <w:rPr>
          <w:rFonts w:ascii="Times New Roman" w:eastAsia="Arial" w:hAnsi="Times New Roman"/>
          <w:b/>
          <w:iCs/>
          <w:color w:val="000000"/>
          <w:sz w:val="28"/>
          <w:szCs w:val="28"/>
        </w:rPr>
      </w:pPr>
      <w:r w:rsidRPr="00143A08">
        <w:rPr>
          <w:rFonts w:ascii="Times New Roman" w:eastAsia="Arial" w:hAnsi="Times New Roman"/>
          <w:b/>
          <w:iCs/>
          <w:color w:val="000000"/>
          <w:sz w:val="28"/>
          <w:szCs w:val="28"/>
        </w:rPr>
        <w:t xml:space="preserve">‘Othering’ selves – </w:t>
      </w:r>
      <w:r w:rsidR="00FE20CD" w:rsidRPr="00143A08">
        <w:rPr>
          <w:rFonts w:ascii="Times New Roman" w:eastAsia="Arial" w:hAnsi="Times New Roman"/>
          <w:b/>
          <w:iCs/>
          <w:color w:val="000000"/>
          <w:sz w:val="28"/>
          <w:szCs w:val="28"/>
        </w:rPr>
        <w:t>proscribing belonging</w:t>
      </w:r>
      <w:r w:rsidRPr="00143A08">
        <w:rPr>
          <w:rFonts w:ascii="Times New Roman" w:eastAsia="Arial" w:hAnsi="Times New Roman"/>
          <w:b/>
          <w:iCs/>
          <w:color w:val="000000"/>
          <w:sz w:val="28"/>
          <w:szCs w:val="28"/>
        </w:rPr>
        <w:t xml:space="preserve"> at </w:t>
      </w:r>
      <w:r w:rsidRPr="00143A08">
        <w:rPr>
          <w:rFonts w:ascii="Times New Roman" w:eastAsia="Arial" w:hAnsi="Times New Roman"/>
          <w:b/>
          <w:i/>
          <w:iCs/>
          <w:color w:val="000000"/>
          <w:sz w:val="28"/>
          <w:szCs w:val="28"/>
        </w:rPr>
        <w:t>Up-Helly-Aa</w:t>
      </w:r>
    </w:p>
    <w:p w14:paraId="2F27DBAA" w14:textId="77777777" w:rsidR="0089682F" w:rsidRDefault="0089682F"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 xml:space="preserve">In January 2018, in Lerwick, Shetland’s capital, home to around one third of the archipelago’s population of </w:t>
      </w:r>
      <w:r w:rsidR="00293B9C">
        <w:rPr>
          <w:rFonts w:ascii="Times New Roman" w:eastAsia="Arial" w:hAnsi="Times New Roman"/>
          <w:iCs/>
          <w:color w:val="000000"/>
        </w:rPr>
        <w:t>twenty-three thousand</w:t>
      </w:r>
      <w:r w:rsidRPr="00143A08">
        <w:rPr>
          <w:rFonts w:ascii="Times New Roman" w:eastAsia="Arial" w:hAnsi="Times New Roman"/>
          <w:iCs/>
          <w:color w:val="000000"/>
        </w:rPr>
        <w:t xml:space="preserve">, </w:t>
      </w:r>
      <w:r w:rsidR="00CB7A51" w:rsidRPr="00143A08">
        <w:rPr>
          <w:rFonts w:ascii="Times New Roman" w:eastAsia="Arial" w:hAnsi="Times New Roman"/>
          <w:iCs/>
          <w:color w:val="000000"/>
        </w:rPr>
        <w:t>five thousand onlookers</w:t>
      </w:r>
      <w:r w:rsidRPr="00143A08">
        <w:rPr>
          <w:rFonts w:ascii="Times New Roman" w:eastAsia="Arial" w:hAnsi="Times New Roman"/>
          <w:iCs/>
          <w:color w:val="000000"/>
        </w:rPr>
        <w:t xml:space="preserve"> watched as one thousand costumed men performed the festival’s public spectacle. </w:t>
      </w:r>
      <w:r w:rsidR="00957352" w:rsidRPr="00143A08">
        <w:rPr>
          <w:rFonts w:ascii="Times New Roman" w:eastAsia="Arial" w:hAnsi="Times New Roman"/>
          <w:iCs/>
          <w:color w:val="000000"/>
        </w:rPr>
        <w:t>People</w:t>
      </w:r>
      <w:r w:rsidRPr="00143A08">
        <w:rPr>
          <w:rFonts w:ascii="Times New Roman" w:eastAsia="Arial" w:hAnsi="Times New Roman"/>
          <w:iCs/>
          <w:color w:val="000000"/>
        </w:rPr>
        <w:t xml:space="preserve"> cheered and then gasped as the </w:t>
      </w:r>
      <w:r w:rsidRPr="009C4A47">
        <w:rPr>
          <w:rFonts w:ascii="Times New Roman" w:eastAsia="Arial" w:hAnsi="Times New Roman"/>
          <w:iCs/>
          <w:color w:val="000000"/>
        </w:rPr>
        <w:t>guizers</w:t>
      </w:r>
      <w:r w:rsidRPr="00143A08">
        <w:rPr>
          <w:rFonts w:ascii="Times New Roman" w:eastAsia="Arial" w:hAnsi="Times New Roman"/>
          <w:i/>
          <w:iCs/>
          <w:color w:val="000000"/>
        </w:rPr>
        <w:t xml:space="preserve"> </w:t>
      </w:r>
      <w:r w:rsidRPr="00143A08">
        <w:rPr>
          <w:rFonts w:ascii="Times New Roman" w:eastAsia="Arial" w:hAnsi="Times New Roman"/>
          <w:iCs/>
          <w:color w:val="000000"/>
        </w:rPr>
        <w:t xml:space="preserve">flung flaming torches into the dragon-headed galley. Walking through the dispersing crowds, a new campaign, promoting </w:t>
      </w:r>
      <w:r w:rsidRPr="00143A08">
        <w:rPr>
          <w:rFonts w:ascii="Times New Roman" w:eastAsia="Arial" w:hAnsi="Times New Roman"/>
          <w:i/>
          <w:iCs/>
          <w:color w:val="000000"/>
        </w:rPr>
        <w:t xml:space="preserve">Up-Helly-Aa </w:t>
      </w:r>
      <w:r w:rsidRPr="00143A08">
        <w:rPr>
          <w:rFonts w:ascii="Times New Roman" w:eastAsia="Arial" w:hAnsi="Times New Roman"/>
          <w:iCs/>
          <w:color w:val="000000"/>
        </w:rPr>
        <w:t xml:space="preserve">season to prospective tourists (Promote Shetland 2018) formed the topic of discussion with companions. </w:t>
      </w:r>
      <w:r w:rsidR="00C87D65" w:rsidRPr="00143A08">
        <w:rPr>
          <w:rFonts w:ascii="Times New Roman" w:eastAsia="Arial" w:hAnsi="Times New Roman"/>
          <w:iCs/>
          <w:color w:val="000000"/>
        </w:rPr>
        <w:t>They</w:t>
      </w:r>
      <w:r w:rsidRPr="00143A08">
        <w:rPr>
          <w:rFonts w:ascii="Times New Roman" w:eastAsia="Arial" w:hAnsi="Times New Roman"/>
          <w:iCs/>
          <w:color w:val="000000"/>
        </w:rPr>
        <w:t xml:space="preserve"> considered the outsider’s gaze (See Urry 2002) looking to Lerwick, the largest</w:t>
      </w:r>
      <w:r w:rsidR="00EE4A5F" w:rsidRPr="00143A08">
        <w:rPr>
          <w:rFonts w:ascii="Times New Roman" w:eastAsia="Arial" w:hAnsi="Times New Roman"/>
          <w:iCs/>
          <w:color w:val="000000"/>
        </w:rPr>
        <w:t>,</w:t>
      </w:r>
      <w:r w:rsidRPr="00143A08">
        <w:rPr>
          <w:rFonts w:ascii="Times New Roman" w:eastAsia="Arial" w:hAnsi="Times New Roman"/>
          <w:iCs/>
          <w:color w:val="000000"/>
        </w:rPr>
        <w:t xml:space="preserve"> most famous of </w:t>
      </w:r>
      <w:r w:rsidR="00EE4A5F" w:rsidRPr="00143A08">
        <w:rPr>
          <w:rFonts w:ascii="Times New Roman" w:eastAsia="Arial" w:hAnsi="Times New Roman"/>
          <w:i/>
          <w:iCs/>
          <w:color w:val="000000"/>
        </w:rPr>
        <w:t>Up-Helly-Aa</w:t>
      </w:r>
      <w:r w:rsidRPr="00143A08">
        <w:rPr>
          <w:rFonts w:ascii="Times New Roman" w:eastAsia="Arial" w:hAnsi="Times New Roman"/>
          <w:iCs/>
          <w:color w:val="000000"/>
        </w:rPr>
        <w:t xml:space="preserve">, and the only </w:t>
      </w:r>
      <w:r w:rsidR="00EE4A5F" w:rsidRPr="00143A08">
        <w:rPr>
          <w:rFonts w:ascii="Times New Roman" w:eastAsia="Arial" w:hAnsi="Times New Roman"/>
          <w:iCs/>
          <w:color w:val="000000"/>
        </w:rPr>
        <w:t>one</w:t>
      </w:r>
      <w:r w:rsidRPr="00143A08">
        <w:rPr>
          <w:rFonts w:ascii="Times New Roman" w:eastAsia="Arial" w:hAnsi="Times New Roman"/>
          <w:iCs/>
          <w:color w:val="000000"/>
        </w:rPr>
        <w:t xml:space="preserve"> that prevents women from joining the </w:t>
      </w:r>
      <w:r w:rsidRPr="009C4A47">
        <w:rPr>
          <w:rFonts w:ascii="Times New Roman" w:eastAsia="Arial" w:hAnsi="Times New Roman"/>
          <w:iCs/>
          <w:color w:val="000000"/>
        </w:rPr>
        <w:t>guizer</w:t>
      </w:r>
      <w:r w:rsidRPr="00143A08">
        <w:rPr>
          <w:rFonts w:ascii="Times New Roman" w:eastAsia="Arial" w:hAnsi="Times New Roman"/>
          <w:i/>
          <w:iCs/>
          <w:color w:val="000000"/>
        </w:rPr>
        <w:t xml:space="preserve"> </w:t>
      </w:r>
      <w:r w:rsidRPr="00143A08">
        <w:rPr>
          <w:rFonts w:ascii="Times New Roman" w:eastAsia="Arial" w:hAnsi="Times New Roman"/>
          <w:iCs/>
          <w:color w:val="000000"/>
        </w:rPr>
        <w:t xml:space="preserve">squads.  </w:t>
      </w:r>
    </w:p>
    <w:p w14:paraId="2722E5E5" w14:textId="77777777" w:rsidR="00143A08" w:rsidRPr="00143A08" w:rsidRDefault="00143A08" w:rsidP="00143A08">
      <w:pPr>
        <w:widowControl w:val="0"/>
        <w:autoSpaceDE w:val="0"/>
        <w:autoSpaceDN w:val="0"/>
        <w:adjustRightInd w:val="0"/>
        <w:spacing w:line="480" w:lineRule="auto"/>
        <w:rPr>
          <w:rFonts w:ascii="Times New Roman" w:eastAsia="Arial" w:hAnsi="Times New Roman"/>
          <w:iCs/>
          <w:color w:val="000000"/>
        </w:rPr>
      </w:pPr>
    </w:p>
    <w:p w14:paraId="00DA5391" w14:textId="77777777" w:rsidR="0089682F" w:rsidRDefault="0089682F"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 xml:space="preserve">In later conversations, participants in the research shared knowledge and experience of ten of the remaining eleven </w:t>
      </w:r>
      <w:r w:rsidRPr="00143A08">
        <w:rPr>
          <w:rFonts w:ascii="Times New Roman" w:eastAsia="Arial" w:hAnsi="Times New Roman"/>
          <w:i/>
          <w:iCs/>
          <w:color w:val="000000"/>
        </w:rPr>
        <w:t>Up-Helly-Aa</w:t>
      </w:r>
      <w:r w:rsidRPr="00143A08">
        <w:rPr>
          <w:rFonts w:ascii="Times New Roman" w:eastAsia="Arial" w:hAnsi="Times New Roman"/>
          <w:iCs/>
          <w:color w:val="000000"/>
        </w:rPr>
        <w:t>s that also place constraints on women’s public participation, prohibiting</w:t>
      </w:r>
      <w:r w:rsidR="003B3846" w:rsidRPr="00143A08">
        <w:rPr>
          <w:rFonts w:ascii="Times New Roman" w:eastAsia="Arial" w:hAnsi="Times New Roman"/>
          <w:iCs/>
          <w:color w:val="000000"/>
        </w:rPr>
        <w:t xml:space="preserve"> post-pubescent women </w:t>
      </w:r>
      <w:r w:rsidRPr="00143A08">
        <w:rPr>
          <w:rFonts w:ascii="Times New Roman" w:eastAsia="Arial" w:hAnsi="Times New Roman"/>
          <w:iCs/>
          <w:color w:val="000000"/>
        </w:rPr>
        <w:t>from their</w:t>
      </w:r>
      <w:r w:rsidRPr="00143A08">
        <w:rPr>
          <w:rFonts w:ascii="Times New Roman" w:eastAsia="Arial" w:hAnsi="Times New Roman"/>
          <w:i/>
          <w:iCs/>
          <w:color w:val="000000"/>
        </w:rPr>
        <w:t xml:space="preserve"> Jarl</w:t>
      </w:r>
      <w:r w:rsidR="006E1536">
        <w:rPr>
          <w:rFonts w:ascii="Times New Roman" w:eastAsia="Arial" w:hAnsi="Times New Roman"/>
          <w:iCs/>
          <w:color w:val="000000"/>
        </w:rPr>
        <w:t xml:space="preserve"> S</w:t>
      </w:r>
      <w:r w:rsidRPr="00143A08">
        <w:rPr>
          <w:rFonts w:ascii="Times New Roman" w:eastAsia="Arial" w:hAnsi="Times New Roman"/>
          <w:iCs/>
          <w:color w:val="000000"/>
        </w:rPr>
        <w:t xml:space="preserve">quads. This variability of practices </w:t>
      </w:r>
      <w:r w:rsidR="003B3846" w:rsidRPr="00143A08">
        <w:rPr>
          <w:rFonts w:ascii="Times New Roman" w:eastAsia="Arial" w:hAnsi="Times New Roman"/>
          <w:iCs/>
          <w:color w:val="000000"/>
        </w:rPr>
        <w:t>was</w:t>
      </w:r>
      <w:r w:rsidRPr="00143A08">
        <w:rPr>
          <w:rFonts w:ascii="Times New Roman" w:eastAsia="Arial" w:hAnsi="Times New Roman"/>
          <w:iCs/>
          <w:color w:val="000000"/>
        </w:rPr>
        <w:t xml:space="preserve"> </w:t>
      </w:r>
      <w:r w:rsidR="003B3846" w:rsidRPr="00143A08">
        <w:rPr>
          <w:rFonts w:ascii="Times New Roman" w:eastAsia="Arial" w:hAnsi="Times New Roman"/>
          <w:iCs/>
          <w:color w:val="000000"/>
        </w:rPr>
        <w:t>articulated in</w:t>
      </w:r>
      <w:r w:rsidRPr="00143A08">
        <w:rPr>
          <w:rFonts w:ascii="Times New Roman" w:eastAsia="Arial" w:hAnsi="Times New Roman"/>
          <w:iCs/>
          <w:color w:val="000000"/>
        </w:rPr>
        <w:t xml:space="preserve"> nuanced </w:t>
      </w:r>
      <w:r w:rsidR="003B3846" w:rsidRPr="00143A08">
        <w:rPr>
          <w:rFonts w:ascii="Times New Roman" w:eastAsia="Arial" w:hAnsi="Times New Roman"/>
          <w:iCs/>
          <w:color w:val="000000"/>
        </w:rPr>
        <w:t>terms</w:t>
      </w:r>
      <w:r w:rsidRPr="00143A08">
        <w:rPr>
          <w:rFonts w:ascii="Times New Roman" w:eastAsia="Arial" w:hAnsi="Times New Roman"/>
          <w:iCs/>
          <w:color w:val="000000"/>
        </w:rPr>
        <w:t xml:space="preserve">, </w:t>
      </w:r>
      <w:r w:rsidR="003B3846" w:rsidRPr="00143A08">
        <w:rPr>
          <w:rFonts w:ascii="Times New Roman" w:eastAsia="Arial" w:hAnsi="Times New Roman"/>
          <w:iCs/>
          <w:color w:val="000000"/>
        </w:rPr>
        <w:t xml:space="preserve">suggesting </w:t>
      </w:r>
      <w:r w:rsidRPr="00143A08">
        <w:rPr>
          <w:rFonts w:ascii="Times New Roman" w:eastAsia="Arial" w:hAnsi="Times New Roman"/>
          <w:iCs/>
          <w:color w:val="000000"/>
        </w:rPr>
        <w:t>layered negotiations</w:t>
      </w:r>
      <w:r w:rsidR="003B3846" w:rsidRPr="00143A08">
        <w:rPr>
          <w:rFonts w:ascii="Times New Roman" w:eastAsia="Arial" w:hAnsi="Times New Roman"/>
          <w:iCs/>
          <w:color w:val="000000"/>
        </w:rPr>
        <w:t xml:space="preserve"> and</w:t>
      </w:r>
      <w:r w:rsidRPr="00143A08">
        <w:rPr>
          <w:rFonts w:ascii="Times New Roman" w:eastAsia="Arial" w:hAnsi="Times New Roman"/>
          <w:iCs/>
          <w:color w:val="000000"/>
        </w:rPr>
        <w:t xml:space="preserve"> expressing varying degrees of comfort along the festival</w:t>
      </w:r>
      <w:r w:rsidR="003B3846" w:rsidRPr="00143A08">
        <w:rPr>
          <w:rFonts w:ascii="Times New Roman" w:eastAsia="Arial" w:hAnsi="Times New Roman"/>
          <w:iCs/>
          <w:color w:val="000000"/>
        </w:rPr>
        <w:t xml:space="preserve">s’ </w:t>
      </w:r>
      <w:r w:rsidRPr="00143A08">
        <w:rPr>
          <w:rFonts w:ascii="Times New Roman" w:eastAsia="Arial" w:hAnsi="Times New Roman"/>
          <w:iCs/>
          <w:color w:val="000000"/>
        </w:rPr>
        <w:t>exclusion/inclusion axes.</w:t>
      </w:r>
    </w:p>
    <w:p w14:paraId="52C49F31" w14:textId="77777777" w:rsidR="00143A08" w:rsidRPr="00143A08" w:rsidRDefault="00143A08" w:rsidP="00143A08">
      <w:pPr>
        <w:widowControl w:val="0"/>
        <w:autoSpaceDE w:val="0"/>
        <w:autoSpaceDN w:val="0"/>
        <w:adjustRightInd w:val="0"/>
        <w:spacing w:line="480" w:lineRule="auto"/>
        <w:rPr>
          <w:rFonts w:ascii="Times New Roman" w:eastAsia="Arial" w:hAnsi="Times New Roman"/>
          <w:iCs/>
          <w:color w:val="000000"/>
        </w:rPr>
      </w:pPr>
    </w:p>
    <w:p w14:paraId="5C1BF983" w14:textId="77777777" w:rsidR="0089682F" w:rsidRDefault="0089682F"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 xml:space="preserve">Contemporary, feminist historians portray Scotland’s past as a landscape populated with the normative ever-presence of men, their activities </w:t>
      </w:r>
      <w:r w:rsidR="008F27A9" w:rsidRPr="00143A08">
        <w:rPr>
          <w:rFonts w:ascii="Times New Roman" w:eastAsia="Arial" w:hAnsi="Times New Roman"/>
          <w:iCs/>
          <w:color w:val="000000"/>
        </w:rPr>
        <w:t>un</w:t>
      </w:r>
      <w:r w:rsidRPr="00143A08">
        <w:rPr>
          <w:rFonts w:ascii="Times New Roman" w:eastAsia="Arial" w:hAnsi="Times New Roman"/>
          <w:iCs/>
          <w:color w:val="000000"/>
        </w:rPr>
        <w:t>scrutinised regarding their suitability to meet gendered expectations (</w:t>
      </w:r>
      <w:r w:rsidRPr="00143A08">
        <w:rPr>
          <w:rFonts w:ascii="Times New Roman" w:hAnsi="Times New Roman"/>
        </w:rPr>
        <w:t>Abrams and Ewan 2018)</w:t>
      </w:r>
      <w:r w:rsidRPr="00143A08">
        <w:rPr>
          <w:rFonts w:ascii="Times New Roman" w:eastAsia="Arial" w:hAnsi="Times New Roman"/>
          <w:iCs/>
          <w:color w:val="000000"/>
        </w:rPr>
        <w:t>. These commentators propose that such ‘hegemonic masculinity’ succeeds because of its mutability. It is contestable, but also vigorously variable, and thus, independent of its ‘assumed opposite’: ‘femininity’ (Abrams and Ewan 2018: 2). In 2018, at Lerwick</w:t>
      </w:r>
      <w:r w:rsidRPr="00143A08">
        <w:rPr>
          <w:rFonts w:ascii="Times New Roman" w:eastAsia="Arial" w:hAnsi="Times New Roman"/>
          <w:i/>
          <w:iCs/>
          <w:color w:val="000000"/>
        </w:rPr>
        <w:t>,</w:t>
      </w:r>
      <w:r w:rsidRPr="00143A08">
        <w:rPr>
          <w:rFonts w:ascii="Times New Roman" w:eastAsia="Arial" w:hAnsi="Times New Roman"/>
          <w:iCs/>
          <w:color w:val="000000"/>
        </w:rPr>
        <w:t xml:space="preserve"> t</w:t>
      </w:r>
      <w:r w:rsidR="009C4A47">
        <w:rPr>
          <w:rFonts w:ascii="Times New Roman" w:eastAsia="Arial" w:hAnsi="Times New Roman"/>
          <w:iCs/>
          <w:color w:val="000000"/>
        </w:rPr>
        <w:t>he most evident ‘folk’</w:t>
      </w:r>
      <w:r w:rsidRPr="00143A08">
        <w:rPr>
          <w:rFonts w:ascii="Times New Roman" w:eastAsia="Arial" w:hAnsi="Times New Roman"/>
          <w:iCs/>
          <w:color w:val="000000"/>
        </w:rPr>
        <w:t xml:space="preserve"> were certainly men, </w:t>
      </w:r>
      <w:r w:rsidR="0057229C" w:rsidRPr="00143A08">
        <w:rPr>
          <w:rFonts w:ascii="Times New Roman" w:eastAsia="Arial" w:hAnsi="Times New Roman"/>
          <w:iCs/>
          <w:color w:val="000000"/>
        </w:rPr>
        <w:t>emplaced</w:t>
      </w:r>
      <w:r w:rsidRPr="00143A08">
        <w:rPr>
          <w:rFonts w:ascii="Times New Roman" w:eastAsia="Arial" w:hAnsi="Times New Roman"/>
          <w:iCs/>
          <w:color w:val="000000"/>
        </w:rPr>
        <w:t xml:space="preserve"> centre-stage. Their march traversed every route connecting the civic, ecclesiastical and commercial nodes of the town. Their </w:t>
      </w:r>
      <w:r w:rsidRPr="009C4A47">
        <w:rPr>
          <w:rFonts w:ascii="Times New Roman" w:eastAsia="Arial" w:hAnsi="Times New Roman"/>
          <w:iCs/>
          <w:color w:val="000000"/>
        </w:rPr>
        <w:t>guizing</w:t>
      </w:r>
      <w:r w:rsidRPr="00143A08">
        <w:rPr>
          <w:rFonts w:ascii="Times New Roman" w:eastAsia="Arial" w:hAnsi="Times New Roman"/>
          <w:iCs/>
          <w:color w:val="000000"/>
        </w:rPr>
        <w:t xml:space="preserve"> under fluid masculinities, re-presented as super-heroes, rock-stars and astronauts, was performed through </w:t>
      </w:r>
      <w:r w:rsidR="0057229C" w:rsidRPr="00143A08">
        <w:rPr>
          <w:rFonts w:ascii="Times New Roman" w:eastAsia="Arial" w:hAnsi="Times New Roman"/>
          <w:iCs/>
          <w:color w:val="000000"/>
        </w:rPr>
        <w:t>costumes, including</w:t>
      </w:r>
      <w:r w:rsidRPr="00143A08">
        <w:rPr>
          <w:rFonts w:ascii="Times New Roman" w:eastAsia="Arial" w:hAnsi="Times New Roman"/>
          <w:iCs/>
          <w:color w:val="000000"/>
        </w:rPr>
        <w:t xml:space="preserve"> animal heads, false breasts, and blackened faces. Read non-critically, these transformative enactments invoke </w:t>
      </w:r>
      <w:r w:rsidRPr="00143A08">
        <w:rPr>
          <w:rFonts w:ascii="Times New Roman" w:eastAsia="Arial" w:hAnsi="Times New Roman"/>
          <w:i/>
          <w:iCs/>
          <w:color w:val="000000"/>
        </w:rPr>
        <w:t xml:space="preserve">Up-Helly-Aa </w:t>
      </w:r>
      <w:r w:rsidRPr="00143A08">
        <w:rPr>
          <w:rFonts w:ascii="Times New Roman" w:eastAsia="Arial" w:hAnsi="Times New Roman"/>
          <w:iCs/>
          <w:color w:val="000000"/>
        </w:rPr>
        <w:t xml:space="preserve">as the ultimate-North </w:t>
      </w:r>
      <w:r w:rsidRPr="00143A08">
        <w:rPr>
          <w:rFonts w:ascii="Times New Roman" w:eastAsia="Arial" w:hAnsi="Times New Roman"/>
          <w:i/>
          <w:iCs/>
          <w:color w:val="000000"/>
        </w:rPr>
        <w:t>Mardi Gras</w:t>
      </w:r>
      <w:r w:rsidRPr="00143A08">
        <w:rPr>
          <w:rFonts w:ascii="Times New Roman" w:eastAsia="Arial" w:hAnsi="Times New Roman"/>
          <w:iCs/>
          <w:color w:val="000000"/>
        </w:rPr>
        <w:t>, it’s</w:t>
      </w:r>
      <w:r w:rsidR="0057229C" w:rsidRPr="00143A08">
        <w:rPr>
          <w:rFonts w:ascii="Times New Roman" w:eastAsia="Arial" w:hAnsi="Times New Roman"/>
          <w:iCs/>
          <w:color w:val="000000"/>
        </w:rPr>
        <w:t xml:space="preserve"> </w:t>
      </w:r>
      <w:r w:rsidRPr="00143A08">
        <w:rPr>
          <w:rFonts w:ascii="Times New Roman" w:eastAsia="Arial" w:hAnsi="Times New Roman"/>
          <w:i/>
          <w:iCs/>
          <w:color w:val="000000"/>
        </w:rPr>
        <w:t>Jarl</w:t>
      </w:r>
      <w:r w:rsidRPr="00143A08">
        <w:rPr>
          <w:rFonts w:ascii="Times New Roman" w:eastAsia="Arial" w:hAnsi="Times New Roman"/>
          <w:iCs/>
          <w:color w:val="000000"/>
        </w:rPr>
        <w:t>’s Squad ‘Lords of Misrule’, reversing the status</w:t>
      </w:r>
      <w:r w:rsidR="0057229C" w:rsidRPr="00143A08">
        <w:rPr>
          <w:rFonts w:ascii="Times New Roman" w:eastAsia="Arial" w:hAnsi="Times New Roman"/>
          <w:iCs/>
          <w:color w:val="000000"/>
        </w:rPr>
        <w:t>-</w:t>
      </w:r>
      <w:r w:rsidRPr="00143A08">
        <w:rPr>
          <w:rFonts w:ascii="Times New Roman" w:eastAsia="Arial" w:hAnsi="Times New Roman"/>
          <w:iCs/>
          <w:color w:val="000000"/>
        </w:rPr>
        <w:t>quo and implementing a people’s coup (</w:t>
      </w:r>
      <w:r w:rsidRPr="00143A08">
        <w:rPr>
          <w:rFonts w:ascii="Times New Roman" w:hAnsi="Times New Roman"/>
        </w:rPr>
        <w:t>see Brown 1998)</w:t>
      </w:r>
      <w:r w:rsidRPr="00143A08">
        <w:rPr>
          <w:rFonts w:ascii="Times New Roman" w:eastAsia="Arial" w:hAnsi="Times New Roman"/>
          <w:iCs/>
          <w:color w:val="000000"/>
        </w:rPr>
        <w:t>. But</w:t>
      </w:r>
      <w:r w:rsidRPr="00143A08">
        <w:rPr>
          <w:rFonts w:ascii="Times New Roman" w:eastAsia="Arial" w:hAnsi="Times New Roman"/>
          <w:i/>
          <w:iCs/>
          <w:color w:val="000000"/>
        </w:rPr>
        <w:t xml:space="preserve"> </w:t>
      </w:r>
      <w:r w:rsidRPr="00143A08">
        <w:rPr>
          <w:rFonts w:ascii="Times New Roman" w:eastAsia="Arial" w:hAnsi="Times New Roman"/>
          <w:iCs/>
          <w:color w:val="000000"/>
        </w:rPr>
        <w:t>not everyone feels represented in this folk rule</w:t>
      </w:r>
      <w:r w:rsidR="0057229C" w:rsidRPr="00143A08">
        <w:rPr>
          <w:rFonts w:ascii="Times New Roman" w:eastAsia="Arial" w:hAnsi="Times New Roman"/>
          <w:iCs/>
          <w:color w:val="000000"/>
        </w:rPr>
        <w:t xml:space="preserve"> performance</w:t>
      </w:r>
      <w:r w:rsidRPr="00143A08">
        <w:rPr>
          <w:rFonts w:ascii="Times New Roman" w:eastAsia="Arial" w:hAnsi="Times New Roman"/>
          <w:iCs/>
          <w:color w:val="000000"/>
        </w:rPr>
        <w:t xml:space="preserve">.  </w:t>
      </w:r>
    </w:p>
    <w:p w14:paraId="383FEC4F" w14:textId="77777777" w:rsidR="00143A08" w:rsidRPr="00143A08" w:rsidRDefault="00143A08" w:rsidP="00143A08">
      <w:pPr>
        <w:widowControl w:val="0"/>
        <w:autoSpaceDE w:val="0"/>
        <w:autoSpaceDN w:val="0"/>
        <w:adjustRightInd w:val="0"/>
        <w:spacing w:line="480" w:lineRule="auto"/>
        <w:rPr>
          <w:rFonts w:ascii="Times New Roman" w:eastAsia="Arial" w:hAnsi="Times New Roman"/>
          <w:iCs/>
          <w:color w:val="000000"/>
        </w:rPr>
      </w:pPr>
    </w:p>
    <w:p w14:paraId="075964C0" w14:textId="77777777" w:rsidR="0089682F" w:rsidRPr="00143A08" w:rsidRDefault="0089682F"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South Mainland</w:t>
      </w:r>
      <w:r w:rsidR="00667351">
        <w:rPr>
          <w:rStyle w:val="EndnoteReference"/>
          <w:rFonts w:ascii="Times New Roman" w:eastAsia="Arial" w:hAnsi="Times New Roman"/>
          <w:iCs/>
          <w:color w:val="000000"/>
        </w:rPr>
        <w:endnoteReference w:id="3"/>
      </w:r>
      <w:r w:rsidRPr="00143A08">
        <w:rPr>
          <w:rFonts w:ascii="Times New Roman" w:eastAsia="Arial" w:hAnsi="Times New Roman"/>
          <w:iCs/>
          <w:color w:val="000000"/>
        </w:rPr>
        <w:t xml:space="preserve"> </w:t>
      </w:r>
      <w:r w:rsidRPr="00143A08">
        <w:rPr>
          <w:rFonts w:ascii="Times New Roman" w:eastAsia="Arial" w:hAnsi="Times New Roman"/>
          <w:i/>
          <w:iCs/>
          <w:color w:val="000000"/>
        </w:rPr>
        <w:t>Up-Helly-Aa</w:t>
      </w:r>
      <w:r w:rsidRPr="00143A08">
        <w:rPr>
          <w:rFonts w:ascii="Times New Roman" w:eastAsia="Arial" w:hAnsi="Times New Roman"/>
          <w:iCs/>
          <w:color w:val="000000"/>
        </w:rPr>
        <w:t xml:space="preserve"> Committee’s decision to elect a woman as</w:t>
      </w:r>
      <w:r w:rsidRPr="00143A08">
        <w:rPr>
          <w:rFonts w:ascii="Times New Roman" w:eastAsia="Arial" w:hAnsi="Times New Roman"/>
          <w:i/>
          <w:iCs/>
          <w:color w:val="000000"/>
        </w:rPr>
        <w:t xml:space="preserve"> Jarl</w:t>
      </w:r>
      <w:r w:rsidRPr="00143A08">
        <w:rPr>
          <w:rFonts w:ascii="Times New Roman" w:eastAsia="Arial" w:hAnsi="Times New Roman"/>
          <w:iCs/>
          <w:color w:val="000000"/>
        </w:rPr>
        <w:t xml:space="preserve"> in 2015 has intensified what one </w:t>
      </w:r>
      <w:r w:rsidR="0057229C" w:rsidRPr="00143A08">
        <w:rPr>
          <w:rFonts w:ascii="Times New Roman" w:eastAsia="Arial" w:hAnsi="Times New Roman"/>
          <w:iCs/>
          <w:color w:val="000000"/>
        </w:rPr>
        <w:t>informant</w:t>
      </w:r>
      <w:r w:rsidRPr="00143A08">
        <w:rPr>
          <w:rFonts w:ascii="Times New Roman" w:eastAsia="Arial" w:hAnsi="Times New Roman"/>
          <w:iCs/>
          <w:color w:val="000000"/>
        </w:rPr>
        <w:t xml:space="preserve"> described as Shetland’s ‘big chat about equality’. Local print and social media platforms increase the visibility and pace of this</w:t>
      </w:r>
      <w:r w:rsidR="0057229C" w:rsidRPr="00143A08">
        <w:rPr>
          <w:rFonts w:ascii="Times New Roman" w:eastAsia="Arial" w:hAnsi="Times New Roman"/>
          <w:iCs/>
          <w:color w:val="000000"/>
        </w:rPr>
        <w:t xml:space="preserve"> </w:t>
      </w:r>
      <w:r w:rsidRPr="00143A08">
        <w:rPr>
          <w:rFonts w:ascii="Times New Roman" w:eastAsia="Arial" w:hAnsi="Times New Roman"/>
          <w:iCs/>
          <w:color w:val="000000"/>
        </w:rPr>
        <w:t>discourse.</w:t>
      </w:r>
      <w:r w:rsidR="009E62F6" w:rsidRPr="00143A08">
        <w:rPr>
          <w:rFonts w:ascii="Times New Roman" w:eastAsia="Arial" w:hAnsi="Times New Roman"/>
          <w:iCs/>
          <w:color w:val="000000"/>
        </w:rPr>
        <w:t xml:space="preserve"> </w:t>
      </w:r>
      <w:r w:rsidRPr="00143A08">
        <w:rPr>
          <w:rFonts w:ascii="Times New Roman" w:eastAsia="Arial" w:hAnsi="Times New Roman"/>
          <w:iCs/>
          <w:color w:val="000000"/>
        </w:rPr>
        <w:t xml:space="preserve">One </w:t>
      </w:r>
      <w:r w:rsidR="0057229C" w:rsidRPr="00143A08">
        <w:rPr>
          <w:rFonts w:ascii="Times New Roman" w:eastAsia="Arial" w:hAnsi="Times New Roman"/>
          <w:iCs/>
          <w:color w:val="000000"/>
        </w:rPr>
        <w:t>interviewee</w:t>
      </w:r>
      <w:r w:rsidRPr="00143A08">
        <w:rPr>
          <w:rFonts w:ascii="Times New Roman" w:eastAsia="Arial" w:hAnsi="Times New Roman"/>
          <w:iCs/>
          <w:color w:val="000000"/>
        </w:rPr>
        <w:t>’s comment (below), exemplifies</w:t>
      </w:r>
      <w:r w:rsidR="0057229C" w:rsidRPr="00143A08">
        <w:rPr>
          <w:rFonts w:ascii="Times New Roman" w:eastAsia="Arial" w:hAnsi="Times New Roman"/>
          <w:iCs/>
          <w:color w:val="000000"/>
        </w:rPr>
        <w:t xml:space="preserve"> ob</w:t>
      </w:r>
      <w:r w:rsidRPr="00143A08">
        <w:rPr>
          <w:rFonts w:ascii="Times New Roman" w:eastAsia="Arial" w:hAnsi="Times New Roman"/>
          <w:iCs/>
          <w:color w:val="000000"/>
        </w:rPr>
        <w:t>servable perspective</w:t>
      </w:r>
      <w:r w:rsidR="0057229C" w:rsidRPr="00143A08">
        <w:rPr>
          <w:rFonts w:ascii="Times New Roman" w:eastAsia="Arial" w:hAnsi="Times New Roman"/>
          <w:iCs/>
          <w:color w:val="000000"/>
        </w:rPr>
        <w:t>s</w:t>
      </w:r>
      <w:r w:rsidRPr="00143A08">
        <w:rPr>
          <w:rFonts w:ascii="Times New Roman" w:eastAsia="Arial" w:hAnsi="Times New Roman"/>
          <w:iCs/>
          <w:color w:val="000000"/>
        </w:rPr>
        <w:t xml:space="preserve"> that </w:t>
      </w:r>
      <w:r w:rsidR="0057229C" w:rsidRPr="00143A08">
        <w:rPr>
          <w:rFonts w:ascii="Times New Roman" w:eastAsia="Arial" w:hAnsi="Times New Roman"/>
          <w:iCs/>
          <w:color w:val="000000"/>
        </w:rPr>
        <w:t>position</w:t>
      </w:r>
      <w:r w:rsidRPr="00143A08">
        <w:rPr>
          <w:rFonts w:ascii="Times New Roman" w:eastAsia="Arial" w:hAnsi="Times New Roman"/>
          <w:iCs/>
          <w:color w:val="000000"/>
        </w:rPr>
        <w:t xml:space="preserve"> </w:t>
      </w:r>
      <w:r w:rsidRPr="00143A08">
        <w:rPr>
          <w:rFonts w:ascii="Times New Roman" w:eastAsia="Arial" w:hAnsi="Times New Roman"/>
          <w:i/>
          <w:iCs/>
          <w:color w:val="000000"/>
        </w:rPr>
        <w:t>Up-Helly-Aa</w:t>
      </w:r>
      <w:r w:rsidR="0057229C" w:rsidRPr="00143A08">
        <w:rPr>
          <w:rFonts w:ascii="Times New Roman" w:eastAsia="Arial" w:hAnsi="Times New Roman"/>
          <w:i/>
          <w:iCs/>
          <w:color w:val="000000"/>
        </w:rPr>
        <w:t xml:space="preserve"> </w:t>
      </w:r>
      <w:r w:rsidR="0057229C" w:rsidRPr="00EC175E">
        <w:rPr>
          <w:rFonts w:ascii="Times New Roman" w:eastAsia="Arial" w:hAnsi="Times New Roman"/>
          <w:iCs/>
          <w:color w:val="000000"/>
        </w:rPr>
        <w:t>performances</w:t>
      </w:r>
      <w:r w:rsidRPr="00143A08">
        <w:rPr>
          <w:rFonts w:ascii="Times New Roman" w:eastAsia="Arial" w:hAnsi="Times New Roman"/>
          <w:iCs/>
          <w:color w:val="000000"/>
        </w:rPr>
        <w:t xml:space="preserve"> </w:t>
      </w:r>
      <w:r w:rsidR="0057229C" w:rsidRPr="00143A08">
        <w:rPr>
          <w:rFonts w:ascii="Times New Roman" w:eastAsia="Arial" w:hAnsi="Times New Roman"/>
          <w:iCs/>
          <w:color w:val="000000"/>
        </w:rPr>
        <w:t>as</w:t>
      </w:r>
      <w:r w:rsidRPr="00143A08">
        <w:rPr>
          <w:rFonts w:ascii="Times New Roman" w:eastAsia="Arial" w:hAnsi="Times New Roman"/>
          <w:iCs/>
          <w:color w:val="000000"/>
        </w:rPr>
        <w:t xml:space="preserve"> process</w:t>
      </w:r>
      <w:r w:rsidR="0057229C" w:rsidRPr="00143A08">
        <w:rPr>
          <w:rFonts w:ascii="Times New Roman" w:eastAsia="Arial" w:hAnsi="Times New Roman"/>
          <w:iCs/>
          <w:color w:val="000000"/>
        </w:rPr>
        <w:t>es</w:t>
      </w:r>
      <w:r w:rsidRPr="00143A08">
        <w:rPr>
          <w:rFonts w:ascii="Times New Roman" w:eastAsia="Arial" w:hAnsi="Times New Roman"/>
          <w:iCs/>
          <w:color w:val="000000"/>
        </w:rPr>
        <w:t xml:space="preserve"> of making ‘Others’ from fellow selves: </w:t>
      </w:r>
    </w:p>
    <w:p w14:paraId="0B7AC942" w14:textId="77777777" w:rsidR="0089682F" w:rsidRPr="00143A08" w:rsidRDefault="0089682F" w:rsidP="00143A08">
      <w:pPr>
        <w:widowControl w:val="0"/>
        <w:autoSpaceDE w:val="0"/>
        <w:autoSpaceDN w:val="0"/>
        <w:adjustRightInd w:val="0"/>
        <w:spacing w:line="480" w:lineRule="auto"/>
        <w:ind w:left="709"/>
        <w:rPr>
          <w:rFonts w:ascii="Times New Roman" w:eastAsia="Arial" w:hAnsi="Times New Roman"/>
          <w:iCs/>
          <w:color w:val="000000"/>
        </w:rPr>
      </w:pPr>
      <w:r w:rsidRPr="00143A08">
        <w:rPr>
          <w:rFonts w:ascii="Times New Roman" w:hAnsi="Times New Roman"/>
        </w:rPr>
        <w:t>It all just seems excessively masculinist to me. Although there are women involved in some of them.</w:t>
      </w:r>
    </w:p>
    <w:p w14:paraId="0087A29A" w14:textId="77777777" w:rsidR="00143A08" w:rsidRDefault="00143A08" w:rsidP="00143A08">
      <w:pPr>
        <w:widowControl w:val="0"/>
        <w:autoSpaceDE w:val="0"/>
        <w:autoSpaceDN w:val="0"/>
        <w:adjustRightInd w:val="0"/>
        <w:spacing w:line="480" w:lineRule="auto"/>
        <w:rPr>
          <w:rFonts w:ascii="Times New Roman" w:hAnsi="Times New Roman"/>
        </w:rPr>
      </w:pPr>
    </w:p>
    <w:p w14:paraId="6E759535" w14:textId="77777777" w:rsidR="003B3846" w:rsidRPr="00143A08" w:rsidRDefault="008D525B"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Interestingly,</w:t>
      </w:r>
      <w:r w:rsidR="0089682F" w:rsidRPr="00143A08">
        <w:rPr>
          <w:rFonts w:ascii="Times New Roman" w:hAnsi="Times New Roman"/>
        </w:rPr>
        <w:t xml:space="preserve"> none of </w:t>
      </w:r>
      <w:r w:rsidRPr="00143A08">
        <w:rPr>
          <w:rFonts w:ascii="Times New Roman" w:hAnsi="Times New Roman"/>
        </w:rPr>
        <w:t>the interviewees</w:t>
      </w:r>
      <w:r w:rsidR="0089682F" w:rsidRPr="00143A08">
        <w:rPr>
          <w:rFonts w:ascii="Times New Roman" w:hAnsi="Times New Roman"/>
        </w:rPr>
        <w:t xml:space="preserve"> expressed concern about men appearing to caricature objectified femininity whilst</w:t>
      </w:r>
      <w:r w:rsidRPr="00143A08">
        <w:rPr>
          <w:rFonts w:ascii="Times New Roman" w:hAnsi="Times New Roman"/>
        </w:rPr>
        <w:t xml:space="preserve"> proscribing women’s participation</w:t>
      </w:r>
      <w:r w:rsidR="0089682F" w:rsidRPr="00143A08">
        <w:rPr>
          <w:rFonts w:ascii="Times New Roman" w:hAnsi="Times New Roman"/>
          <w:i/>
        </w:rPr>
        <w:t>.</w:t>
      </w:r>
      <w:r w:rsidR="0089682F" w:rsidRPr="00143A08">
        <w:rPr>
          <w:rFonts w:ascii="Times New Roman" w:hAnsi="Times New Roman"/>
        </w:rPr>
        <w:t xml:space="preserve"> Indeed, temporary transvestism was often perceived as simple pantomime, much the same, for some observers, as the</w:t>
      </w:r>
      <w:r w:rsidR="0089682F" w:rsidRPr="00143A08">
        <w:rPr>
          <w:rFonts w:ascii="Times New Roman" w:hAnsi="Times New Roman"/>
          <w:i/>
        </w:rPr>
        <w:t xml:space="preserve"> Jarl’s </w:t>
      </w:r>
      <w:r w:rsidR="0089682F" w:rsidRPr="00143A08">
        <w:rPr>
          <w:rFonts w:ascii="Times New Roman" w:hAnsi="Times New Roman"/>
        </w:rPr>
        <w:t xml:space="preserve">Squads’ Viking costumery: </w:t>
      </w:r>
    </w:p>
    <w:p w14:paraId="2FE9F2FD" w14:textId="77777777" w:rsidR="0089682F" w:rsidRPr="00143A08" w:rsidRDefault="0089682F" w:rsidP="00143A08">
      <w:pPr>
        <w:widowControl w:val="0"/>
        <w:autoSpaceDE w:val="0"/>
        <w:autoSpaceDN w:val="0"/>
        <w:adjustRightInd w:val="0"/>
        <w:spacing w:line="480" w:lineRule="auto"/>
        <w:ind w:firstLine="720"/>
        <w:rPr>
          <w:rFonts w:ascii="Times New Roman" w:hAnsi="Times New Roman"/>
        </w:rPr>
      </w:pPr>
      <w:r w:rsidRPr="00143A08">
        <w:rPr>
          <w:rFonts w:ascii="Times New Roman" w:hAnsi="Times New Roman"/>
        </w:rPr>
        <w:t xml:space="preserve">[T]hey dinna often look like Vikings, not the historical image that I have. </w:t>
      </w:r>
    </w:p>
    <w:p w14:paraId="3D1BA61B" w14:textId="77777777" w:rsidR="0089682F" w:rsidRPr="00143A08" w:rsidRDefault="0089682F" w:rsidP="00143A08">
      <w:pPr>
        <w:spacing w:line="480" w:lineRule="auto"/>
        <w:rPr>
          <w:rFonts w:ascii="Times New Roman" w:hAnsi="Times New Roman"/>
        </w:rPr>
      </w:pPr>
      <w:r w:rsidRPr="00143A08">
        <w:rPr>
          <w:rFonts w:ascii="Times New Roman" w:hAnsi="Times New Roman"/>
        </w:rPr>
        <w:t xml:space="preserve">What was made clear by female informants, was that being excluded from full participation in these performances was what really mattered.  It contravened their idealisations of </w:t>
      </w:r>
      <w:r w:rsidRPr="00143A08">
        <w:rPr>
          <w:rFonts w:ascii="Times New Roman" w:hAnsi="Times New Roman"/>
          <w:i/>
        </w:rPr>
        <w:t>Up-Helly-Aa</w:t>
      </w:r>
      <w:r w:rsidRPr="00143A08">
        <w:rPr>
          <w:rFonts w:ascii="Times New Roman" w:hAnsi="Times New Roman"/>
        </w:rPr>
        <w:t xml:space="preserve"> as identity-work that should be made by and for ‘the whole community’, the social work mentioned above (Byrne 2008). Some expressed that they recognised this </w:t>
      </w:r>
      <w:r w:rsidR="008D525B" w:rsidRPr="00143A08">
        <w:rPr>
          <w:rFonts w:ascii="Times New Roman" w:hAnsi="Times New Roman"/>
        </w:rPr>
        <w:t xml:space="preserve">most clearly </w:t>
      </w:r>
      <w:r w:rsidRPr="00143A08">
        <w:rPr>
          <w:rFonts w:ascii="Times New Roman" w:hAnsi="Times New Roman"/>
        </w:rPr>
        <w:t xml:space="preserve">once they </w:t>
      </w:r>
      <w:r w:rsidR="008D525B" w:rsidRPr="00143A08">
        <w:rPr>
          <w:rFonts w:ascii="Times New Roman" w:hAnsi="Times New Roman"/>
        </w:rPr>
        <w:t>had</w:t>
      </w:r>
      <w:r w:rsidR="0078436C" w:rsidRPr="00143A08">
        <w:rPr>
          <w:rFonts w:ascii="Times New Roman" w:hAnsi="Times New Roman"/>
        </w:rPr>
        <w:t xml:space="preserve"> </w:t>
      </w:r>
      <w:r w:rsidRPr="00143A08">
        <w:rPr>
          <w:rFonts w:ascii="Times New Roman" w:hAnsi="Times New Roman"/>
        </w:rPr>
        <w:t>experienced</w:t>
      </w:r>
      <w:r w:rsidR="008D525B" w:rsidRPr="00143A08">
        <w:rPr>
          <w:rFonts w:ascii="Times New Roman" w:hAnsi="Times New Roman"/>
        </w:rPr>
        <w:t xml:space="preserve"> </w:t>
      </w:r>
      <w:r w:rsidR="0078436C" w:rsidRPr="00143A08">
        <w:rPr>
          <w:rFonts w:ascii="Times New Roman" w:hAnsi="Times New Roman"/>
        </w:rPr>
        <w:t xml:space="preserve">being included as </w:t>
      </w:r>
      <w:r w:rsidR="0078436C" w:rsidRPr="009C4A47">
        <w:rPr>
          <w:rFonts w:ascii="Times New Roman" w:hAnsi="Times New Roman"/>
        </w:rPr>
        <w:t>guizers</w:t>
      </w:r>
      <w:r w:rsidR="0078436C" w:rsidRPr="00143A08">
        <w:rPr>
          <w:rFonts w:ascii="Times New Roman" w:hAnsi="Times New Roman"/>
        </w:rPr>
        <w:t>,</w:t>
      </w:r>
      <w:r w:rsidRPr="00143A08">
        <w:rPr>
          <w:rFonts w:ascii="Times New Roman" w:hAnsi="Times New Roman"/>
        </w:rPr>
        <w:t xml:space="preserve"> beyond Lerwick, in the ‘country’ </w:t>
      </w:r>
      <w:r w:rsidRPr="00143A08">
        <w:rPr>
          <w:rFonts w:ascii="Times New Roman" w:hAnsi="Times New Roman"/>
          <w:i/>
        </w:rPr>
        <w:t>Up-Helly-Aa</w:t>
      </w:r>
      <w:r w:rsidRPr="00143A08">
        <w:rPr>
          <w:rFonts w:ascii="Times New Roman" w:hAnsi="Times New Roman"/>
        </w:rPr>
        <w:t>s</w:t>
      </w:r>
      <w:r w:rsidR="00667351">
        <w:rPr>
          <w:rStyle w:val="EndnoteReference"/>
          <w:rFonts w:ascii="Times New Roman" w:hAnsi="Times New Roman"/>
        </w:rPr>
        <w:endnoteReference w:id="4"/>
      </w:r>
      <w:r w:rsidRPr="00143A08">
        <w:rPr>
          <w:rFonts w:ascii="Times New Roman" w:hAnsi="Times New Roman"/>
        </w:rPr>
        <w:t>.</w:t>
      </w:r>
    </w:p>
    <w:p w14:paraId="68C03D9C" w14:textId="77777777" w:rsidR="003B3846" w:rsidRPr="00143A08" w:rsidRDefault="003B3846" w:rsidP="00143A08">
      <w:pPr>
        <w:widowControl w:val="0"/>
        <w:autoSpaceDE w:val="0"/>
        <w:autoSpaceDN w:val="0"/>
        <w:adjustRightInd w:val="0"/>
        <w:spacing w:line="480" w:lineRule="auto"/>
        <w:rPr>
          <w:rFonts w:ascii="Times New Roman" w:hAnsi="Times New Roman"/>
          <w:b/>
        </w:rPr>
      </w:pPr>
    </w:p>
    <w:p w14:paraId="320887C7" w14:textId="77777777" w:rsidR="00DA4746" w:rsidRPr="00143A08" w:rsidRDefault="00DA4746" w:rsidP="00143A08">
      <w:pPr>
        <w:widowControl w:val="0"/>
        <w:autoSpaceDE w:val="0"/>
        <w:autoSpaceDN w:val="0"/>
        <w:adjustRightInd w:val="0"/>
        <w:spacing w:line="480" w:lineRule="auto"/>
        <w:rPr>
          <w:rFonts w:ascii="Times New Roman" w:hAnsi="Times New Roman"/>
          <w:b/>
          <w:sz w:val="28"/>
          <w:szCs w:val="28"/>
        </w:rPr>
      </w:pPr>
      <w:r w:rsidRPr="00143A08">
        <w:rPr>
          <w:rFonts w:ascii="Times New Roman" w:hAnsi="Times New Roman"/>
          <w:b/>
          <w:sz w:val="28"/>
          <w:szCs w:val="28"/>
        </w:rPr>
        <w:t xml:space="preserve">Othering and exclusion - </w:t>
      </w:r>
      <w:r w:rsidRPr="00217EA3">
        <w:rPr>
          <w:rFonts w:ascii="Times New Roman" w:hAnsi="Times New Roman"/>
          <w:b/>
          <w:i/>
          <w:sz w:val="28"/>
          <w:szCs w:val="28"/>
        </w:rPr>
        <w:t>Proetnica</w:t>
      </w:r>
    </w:p>
    <w:p w14:paraId="0C4DABAC" w14:textId="77777777" w:rsidR="00BB3CC2" w:rsidRDefault="00FC1544"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 xml:space="preserve">The </w:t>
      </w:r>
      <w:r w:rsidRPr="00217EA3">
        <w:rPr>
          <w:rFonts w:ascii="Times New Roman" w:hAnsi="Times New Roman"/>
          <w:i/>
        </w:rPr>
        <w:t>Proetnica</w:t>
      </w:r>
      <w:r w:rsidRPr="00143A08">
        <w:rPr>
          <w:rFonts w:ascii="Times New Roman" w:hAnsi="Times New Roman"/>
        </w:rPr>
        <w:t xml:space="preserve"> festival played down gendered differences</w:t>
      </w:r>
      <w:r w:rsidR="00D8164B" w:rsidRPr="00143A08">
        <w:rPr>
          <w:rFonts w:ascii="Times New Roman" w:hAnsi="Times New Roman"/>
        </w:rPr>
        <w:t xml:space="preserve">, </w:t>
      </w:r>
      <w:r w:rsidR="004B6947" w:rsidRPr="00143A08">
        <w:rPr>
          <w:rFonts w:ascii="Times New Roman" w:hAnsi="Times New Roman"/>
        </w:rPr>
        <w:t>otherwise</w:t>
      </w:r>
      <w:r w:rsidR="00D8164B" w:rsidRPr="00143A08">
        <w:rPr>
          <w:rFonts w:ascii="Times New Roman" w:hAnsi="Times New Roman"/>
        </w:rPr>
        <w:t xml:space="preserve"> not uncommon in the lifeworlds of</w:t>
      </w:r>
      <w:r w:rsidRPr="00143A08">
        <w:rPr>
          <w:rFonts w:ascii="Times New Roman" w:hAnsi="Times New Roman"/>
        </w:rPr>
        <w:t xml:space="preserve"> ethnic groups in Romania (Clopot </w:t>
      </w:r>
      <w:r w:rsidR="00600A75" w:rsidRPr="00143A08">
        <w:rPr>
          <w:rFonts w:ascii="Times New Roman" w:hAnsi="Times New Roman"/>
        </w:rPr>
        <w:t xml:space="preserve">and Nic Craith </w:t>
      </w:r>
      <w:r w:rsidRPr="00143A08">
        <w:rPr>
          <w:rFonts w:ascii="Times New Roman" w:hAnsi="Times New Roman"/>
        </w:rPr>
        <w:t>201</w:t>
      </w:r>
      <w:r w:rsidR="00600A75" w:rsidRPr="00143A08">
        <w:rPr>
          <w:rFonts w:ascii="Times New Roman" w:hAnsi="Times New Roman"/>
        </w:rPr>
        <w:t>8</w:t>
      </w:r>
      <w:r w:rsidRPr="00143A08">
        <w:rPr>
          <w:rFonts w:ascii="Times New Roman" w:hAnsi="Times New Roman"/>
        </w:rPr>
        <w:t>)</w:t>
      </w:r>
      <w:r w:rsidR="00D8164B" w:rsidRPr="00143A08">
        <w:rPr>
          <w:rFonts w:ascii="Times New Roman" w:hAnsi="Times New Roman"/>
        </w:rPr>
        <w:t>. It</w:t>
      </w:r>
      <w:r w:rsidRPr="00143A08">
        <w:rPr>
          <w:rFonts w:ascii="Times New Roman" w:hAnsi="Times New Roman"/>
        </w:rPr>
        <w:t xml:space="preserve"> reflect</w:t>
      </w:r>
      <w:r w:rsidR="00D8164B" w:rsidRPr="00143A08">
        <w:rPr>
          <w:rFonts w:ascii="Times New Roman" w:hAnsi="Times New Roman"/>
        </w:rPr>
        <w:t>ed instead</w:t>
      </w:r>
      <w:r w:rsidRPr="00143A08">
        <w:rPr>
          <w:rFonts w:ascii="Times New Roman" w:hAnsi="Times New Roman"/>
        </w:rPr>
        <w:t xml:space="preserve"> a different axis of inclusion-</w:t>
      </w:r>
      <w:r w:rsidR="007849AA" w:rsidRPr="00143A08">
        <w:rPr>
          <w:rFonts w:ascii="Times New Roman" w:hAnsi="Times New Roman"/>
        </w:rPr>
        <w:t>ex</w:t>
      </w:r>
      <w:r w:rsidRPr="00143A08">
        <w:rPr>
          <w:rFonts w:ascii="Times New Roman" w:hAnsi="Times New Roman"/>
        </w:rPr>
        <w:t>clusion</w:t>
      </w:r>
      <w:r w:rsidR="00D8164B" w:rsidRPr="00143A08">
        <w:rPr>
          <w:rFonts w:ascii="Times New Roman" w:hAnsi="Times New Roman"/>
        </w:rPr>
        <w:t>:</w:t>
      </w:r>
      <w:r w:rsidRPr="00143A08">
        <w:rPr>
          <w:rFonts w:ascii="Times New Roman" w:hAnsi="Times New Roman"/>
        </w:rPr>
        <w:t xml:space="preserve"> that between the majority/minority population. </w:t>
      </w:r>
      <w:r w:rsidR="00BC0ACA" w:rsidRPr="00143A08">
        <w:rPr>
          <w:rFonts w:ascii="Times New Roman" w:hAnsi="Times New Roman"/>
        </w:rPr>
        <w:t>Whereas discourses during the festival emphasised the aim</w:t>
      </w:r>
      <w:r w:rsidR="004B6947" w:rsidRPr="00143A08">
        <w:rPr>
          <w:rFonts w:ascii="Times New Roman" w:hAnsi="Times New Roman"/>
        </w:rPr>
        <w:t>s</w:t>
      </w:r>
      <w:r w:rsidR="00BC0ACA" w:rsidRPr="00143A08">
        <w:rPr>
          <w:rFonts w:ascii="Times New Roman" w:hAnsi="Times New Roman"/>
        </w:rPr>
        <w:t xml:space="preserve"> to contribute to a pluralistic democratic society and send</w:t>
      </w:r>
      <w:r w:rsidR="004B6947" w:rsidRPr="00143A08">
        <w:rPr>
          <w:rFonts w:ascii="Times New Roman" w:hAnsi="Times New Roman"/>
        </w:rPr>
        <w:t xml:space="preserve"> positive messages including</w:t>
      </w:r>
      <w:r w:rsidR="00BC0ACA" w:rsidRPr="00143A08">
        <w:rPr>
          <w:rFonts w:ascii="Times New Roman" w:hAnsi="Times New Roman"/>
        </w:rPr>
        <w:t xml:space="preserve"> ‘together we can’ </w:t>
      </w:r>
      <w:r w:rsidR="004B6947" w:rsidRPr="00143A08">
        <w:rPr>
          <w:rFonts w:ascii="Times New Roman" w:hAnsi="Times New Roman"/>
        </w:rPr>
        <w:t>to</w:t>
      </w:r>
      <w:r w:rsidR="00BC0ACA" w:rsidRPr="00143A08">
        <w:rPr>
          <w:rFonts w:ascii="Times New Roman" w:hAnsi="Times New Roman"/>
        </w:rPr>
        <w:t xml:space="preserve"> Europe</w:t>
      </w:r>
      <w:r w:rsidR="00BD23AC" w:rsidRPr="00143A08">
        <w:rPr>
          <w:rFonts w:ascii="Times New Roman" w:hAnsi="Times New Roman"/>
        </w:rPr>
        <w:t>, the ability of the festival to achieve such ambitious aims was short-circuited by the social realities</w:t>
      </w:r>
      <w:r w:rsidR="00BC0ACA" w:rsidRPr="00143A08">
        <w:rPr>
          <w:rFonts w:ascii="Times New Roman" w:hAnsi="Times New Roman"/>
        </w:rPr>
        <w:t xml:space="preserve">. </w:t>
      </w:r>
      <w:r w:rsidR="00D8164B" w:rsidRPr="00143A08">
        <w:rPr>
          <w:rFonts w:ascii="Times New Roman" w:hAnsi="Times New Roman"/>
        </w:rPr>
        <w:t>A striking difference was noted by the fact that events o</w:t>
      </w:r>
      <w:r w:rsidR="00256479" w:rsidRPr="00143A08">
        <w:rPr>
          <w:rFonts w:ascii="Times New Roman" w:hAnsi="Times New Roman"/>
        </w:rPr>
        <w:t>n</w:t>
      </w:r>
      <w:r w:rsidR="00D8164B" w:rsidRPr="00143A08">
        <w:rPr>
          <w:rFonts w:ascii="Times New Roman" w:hAnsi="Times New Roman"/>
        </w:rPr>
        <w:t xml:space="preserve">stage were gaining a lot of attention, with hundreds of locals and visitors watching and participating </w:t>
      </w:r>
      <w:r w:rsidR="00256479" w:rsidRPr="00143A08">
        <w:rPr>
          <w:rFonts w:ascii="Times New Roman" w:hAnsi="Times New Roman"/>
        </w:rPr>
        <w:t>in the</w:t>
      </w:r>
      <w:r w:rsidR="00D8164B" w:rsidRPr="00143A08">
        <w:rPr>
          <w:rFonts w:ascii="Times New Roman" w:hAnsi="Times New Roman"/>
        </w:rPr>
        <w:t xml:space="preserve"> dances. Events off</w:t>
      </w:r>
      <w:r w:rsidR="00256479" w:rsidRPr="00143A08">
        <w:rPr>
          <w:rFonts w:ascii="Times New Roman" w:hAnsi="Times New Roman"/>
        </w:rPr>
        <w:t>-</w:t>
      </w:r>
      <w:r w:rsidR="00D8164B" w:rsidRPr="00143A08">
        <w:rPr>
          <w:rFonts w:ascii="Times New Roman" w:hAnsi="Times New Roman"/>
        </w:rPr>
        <w:t>stage were poorly attended, and organisers lamented the lack of official representati</w:t>
      </w:r>
      <w:r w:rsidR="00A67F16" w:rsidRPr="00143A08">
        <w:rPr>
          <w:rFonts w:ascii="Times New Roman" w:hAnsi="Times New Roman"/>
        </w:rPr>
        <w:t>on</w:t>
      </w:r>
      <w:r w:rsidR="00D8164B" w:rsidRPr="00143A08">
        <w:rPr>
          <w:rFonts w:ascii="Times New Roman" w:hAnsi="Times New Roman"/>
        </w:rPr>
        <w:t xml:space="preserve">, </w:t>
      </w:r>
      <w:r w:rsidR="00A67F16" w:rsidRPr="00143A08">
        <w:rPr>
          <w:rFonts w:ascii="Times New Roman" w:hAnsi="Times New Roman"/>
        </w:rPr>
        <w:t>including</w:t>
      </w:r>
      <w:r w:rsidR="00D8164B" w:rsidRPr="00143A08">
        <w:rPr>
          <w:rFonts w:ascii="Times New Roman" w:hAnsi="Times New Roman"/>
        </w:rPr>
        <w:t xml:space="preserve"> dedicated legislative representatives, or </w:t>
      </w:r>
      <w:r w:rsidR="00A67F16" w:rsidRPr="00143A08">
        <w:rPr>
          <w:rFonts w:ascii="Times New Roman" w:hAnsi="Times New Roman"/>
        </w:rPr>
        <w:t>delegates representing</w:t>
      </w:r>
      <w:r w:rsidR="00D8164B" w:rsidRPr="00143A08">
        <w:rPr>
          <w:rFonts w:ascii="Times New Roman" w:hAnsi="Times New Roman"/>
        </w:rPr>
        <w:t xml:space="preserve"> the majority</w:t>
      </w:r>
      <w:r w:rsidR="00BB3CC2" w:rsidRPr="00143A08">
        <w:rPr>
          <w:rFonts w:ascii="Times New Roman" w:hAnsi="Times New Roman"/>
        </w:rPr>
        <w:t xml:space="preserve"> population</w:t>
      </w:r>
      <w:r w:rsidR="00D8164B" w:rsidRPr="00143A08">
        <w:rPr>
          <w:rFonts w:ascii="Times New Roman" w:hAnsi="Times New Roman"/>
        </w:rPr>
        <w:t xml:space="preserve">. </w:t>
      </w:r>
      <w:r w:rsidR="006C2D93" w:rsidRPr="00143A08">
        <w:rPr>
          <w:rFonts w:ascii="Times New Roman" w:hAnsi="Times New Roman"/>
        </w:rPr>
        <w:t>Whereas the</w:t>
      </w:r>
      <w:r w:rsidR="00A67F16" w:rsidRPr="00143A08">
        <w:rPr>
          <w:rFonts w:ascii="Times New Roman" w:hAnsi="Times New Roman"/>
        </w:rPr>
        <w:t xml:space="preserve"> onstage</w:t>
      </w:r>
      <w:r w:rsidR="006C2D93" w:rsidRPr="00143A08">
        <w:rPr>
          <w:rFonts w:ascii="Times New Roman" w:hAnsi="Times New Roman"/>
        </w:rPr>
        <w:t xml:space="preserve"> celebration was held in a positive key, akin to the folkloric performances of the past with an enhanced tone of festivalisation, the scientific session </w:t>
      </w:r>
      <w:r w:rsidR="00A67F16" w:rsidRPr="00143A08">
        <w:rPr>
          <w:rFonts w:ascii="Times New Roman" w:hAnsi="Times New Roman"/>
        </w:rPr>
        <w:t xml:space="preserve">foregrounded </w:t>
      </w:r>
      <w:r w:rsidR="006C2D93" w:rsidRPr="00143A08">
        <w:rPr>
          <w:rFonts w:ascii="Times New Roman" w:hAnsi="Times New Roman"/>
        </w:rPr>
        <w:t>Othering and in</w:t>
      </w:r>
      <w:r w:rsidR="007849AA" w:rsidRPr="00143A08">
        <w:rPr>
          <w:rFonts w:ascii="Times New Roman" w:hAnsi="Times New Roman"/>
        </w:rPr>
        <w:t>tra</w:t>
      </w:r>
      <w:r w:rsidR="006C2D93" w:rsidRPr="00143A08">
        <w:rPr>
          <w:rFonts w:ascii="Times New Roman" w:hAnsi="Times New Roman"/>
        </w:rPr>
        <w:t>-ethnicities friction</w:t>
      </w:r>
      <w:r w:rsidR="00A67F16" w:rsidRPr="00143A08">
        <w:rPr>
          <w:rFonts w:ascii="Times New Roman" w:hAnsi="Times New Roman"/>
        </w:rPr>
        <w:t>(s)</w:t>
      </w:r>
      <w:r w:rsidR="006C2D93" w:rsidRPr="00143A08">
        <w:rPr>
          <w:rFonts w:ascii="Times New Roman" w:hAnsi="Times New Roman"/>
        </w:rPr>
        <w:t>.</w:t>
      </w:r>
    </w:p>
    <w:p w14:paraId="1ABF98D0" w14:textId="77777777" w:rsidR="00143A08" w:rsidRPr="00143A08" w:rsidRDefault="00143A08" w:rsidP="00143A08">
      <w:pPr>
        <w:widowControl w:val="0"/>
        <w:autoSpaceDE w:val="0"/>
        <w:autoSpaceDN w:val="0"/>
        <w:adjustRightInd w:val="0"/>
        <w:spacing w:line="480" w:lineRule="auto"/>
        <w:rPr>
          <w:rFonts w:ascii="Times New Roman" w:hAnsi="Times New Roman"/>
        </w:rPr>
      </w:pPr>
    </w:p>
    <w:p w14:paraId="4356274C" w14:textId="77777777" w:rsidR="00143A08" w:rsidRDefault="00BB3CC2"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 xml:space="preserve">Romania’s complex ethnic landscape </w:t>
      </w:r>
      <w:r w:rsidR="00382474" w:rsidRPr="00143A08">
        <w:rPr>
          <w:rFonts w:ascii="Times New Roman" w:hAnsi="Times New Roman"/>
        </w:rPr>
        <w:t>is a testament to the limits of accommodating multiculturalism</w:t>
      </w:r>
      <w:r w:rsidR="003F73CB" w:rsidRPr="00143A08">
        <w:rPr>
          <w:rFonts w:ascii="Times New Roman" w:hAnsi="Times New Roman"/>
        </w:rPr>
        <w:t xml:space="preserve"> at national level (Hall 1998)</w:t>
      </w:r>
      <w:r w:rsidR="00382474" w:rsidRPr="00143A08">
        <w:rPr>
          <w:rFonts w:ascii="Times New Roman" w:hAnsi="Times New Roman"/>
        </w:rPr>
        <w:t xml:space="preserve">. </w:t>
      </w:r>
      <w:r w:rsidR="00124117" w:rsidRPr="00217EA3">
        <w:rPr>
          <w:rFonts w:ascii="Times New Roman" w:hAnsi="Times New Roman"/>
          <w:i/>
        </w:rPr>
        <w:t>Proetnica</w:t>
      </w:r>
      <w:r w:rsidR="00C76CEE" w:rsidRPr="00143A08">
        <w:rPr>
          <w:rFonts w:ascii="Times New Roman" w:hAnsi="Times New Roman"/>
        </w:rPr>
        <w:t xml:space="preserve"> tak</w:t>
      </w:r>
      <w:r w:rsidRPr="00143A08">
        <w:rPr>
          <w:rFonts w:ascii="Times New Roman" w:hAnsi="Times New Roman"/>
        </w:rPr>
        <w:t>es</w:t>
      </w:r>
      <w:r w:rsidR="00C76CEE" w:rsidRPr="00143A08">
        <w:rPr>
          <w:rFonts w:ascii="Times New Roman" w:hAnsi="Times New Roman"/>
        </w:rPr>
        <w:t xml:space="preserve"> place in an</w:t>
      </w:r>
      <w:r w:rsidR="00124117" w:rsidRPr="00143A08">
        <w:rPr>
          <w:rFonts w:ascii="Times New Roman" w:hAnsi="Times New Roman"/>
        </w:rPr>
        <w:t xml:space="preserve"> area where ethnic tensions are </w:t>
      </w:r>
      <w:r w:rsidR="00C76CEE" w:rsidRPr="00143A08">
        <w:rPr>
          <w:rFonts w:ascii="Times New Roman" w:hAnsi="Times New Roman"/>
        </w:rPr>
        <w:t xml:space="preserve">fuelled by nostalgic claims (Clopot 2017) to a past when borders were </w:t>
      </w:r>
      <w:r w:rsidR="00124117" w:rsidRPr="00143A08">
        <w:rPr>
          <w:rFonts w:ascii="Times New Roman" w:hAnsi="Times New Roman"/>
        </w:rPr>
        <w:t xml:space="preserve">traced </w:t>
      </w:r>
      <w:r w:rsidR="00C76CEE" w:rsidRPr="00143A08">
        <w:rPr>
          <w:rFonts w:ascii="Times New Roman" w:hAnsi="Times New Roman"/>
        </w:rPr>
        <w:t xml:space="preserve">differently. </w:t>
      </w:r>
      <w:r w:rsidR="00382474" w:rsidRPr="00143A08">
        <w:rPr>
          <w:rFonts w:ascii="Times New Roman" w:hAnsi="Times New Roman"/>
        </w:rPr>
        <w:t xml:space="preserve">Equally, </w:t>
      </w:r>
      <w:r w:rsidR="00A67F16" w:rsidRPr="00143A08">
        <w:rPr>
          <w:rFonts w:ascii="Times New Roman" w:hAnsi="Times New Roman"/>
        </w:rPr>
        <w:t xml:space="preserve">treatment of </w:t>
      </w:r>
      <w:r w:rsidR="00382474" w:rsidRPr="00143A08">
        <w:rPr>
          <w:rFonts w:ascii="Times New Roman" w:hAnsi="Times New Roman"/>
        </w:rPr>
        <w:t>the Roma population has generated significant debates</w:t>
      </w:r>
      <w:r w:rsidR="00A67F16" w:rsidRPr="00143A08">
        <w:rPr>
          <w:rFonts w:ascii="Times New Roman" w:hAnsi="Times New Roman"/>
        </w:rPr>
        <w:t xml:space="preserve">.  </w:t>
      </w:r>
      <w:r w:rsidR="00D92903" w:rsidRPr="00143A08">
        <w:rPr>
          <w:rFonts w:ascii="Times New Roman" w:hAnsi="Times New Roman"/>
        </w:rPr>
        <w:t xml:space="preserve">These concerns </w:t>
      </w:r>
      <w:r w:rsidR="00124117" w:rsidRPr="00143A08">
        <w:rPr>
          <w:rFonts w:ascii="Times New Roman" w:hAnsi="Times New Roman"/>
        </w:rPr>
        <w:t>shadowed</w:t>
      </w:r>
      <w:r w:rsidR="00780126" w:rsidRPr="00143A08">
        <w:rPr>
          <w:rFonts w:ascii="Times New Roman" w:hAnsi="Times New Roman"/>
        </w:rPr>
        <w:t xml:space="preserve"> debates </w:t>
      </w:r>
      <w:r w:rsidR="001D3DC4" w:rsidRPr="00143A08">
        <w:rPr>
          <w:rFonts w:ascii="Times New Roman" w:hAnsi="Times New Roman"/>
        </w:rPr>
        <w:t xml:space="preserve">during </w:t>
      </w:r>
      <w:r w:rsidR="00124117" w:rsidRPr="00143A08">
        <w:rPr>
          <w:rFonts w:ascii="Times New Roman" w:hAnsi="Times New Roman"/>
        </w:rPr>
        <w:t>the festival</w:t>
      </w:r>
      <w:r w:rsidR="001D3DC4" w:rsidRPr="00143A08">
        <w:rPr>
          <w:rFonts w:ascii="Times New Roman" w:hAnsi="Times New Roman"/>
        </w:rPr>
        <w:t>, although not all were explicitly addressed.</w:t>
      </w:r>
      <w:r w:rsidR="00124117" w:rsidRPr="00143A08">
        <w:rPr>
          <w:rFonts w:ascii="Times New Roman" w:hAnsi="Times New Roman"/>
        </w:rPr>
        <w:t xml:space="preserve"> Discussions revolved around present </w:t>
      </w:r>
      <w:r w:rsidR="00780126" w:rsidRPr="00143A08">
        <w:rPr>
          <w:rFonts w:ascii="Times New Roman" w:hAnsi="Times New Roman"/>
        </w:rPr>
        <w:t xml:space="preserve">problems faced by ethnic members in exercising their rights </w:t>
      </w:r>
      <w:r w:rsidR="00124117" w:rsidRPr="00143A08">
        <w:rPr>
          <w:rFonts w:ascii="Times New Roman" w:hAnsi="Times New Roman"/>
        </w:rPr>
        <w:t xml:space="preserve">and </w:t>
      </w:r>
      <w:r w:rsidR="00780126" w:rsidRPr="00143A08">
        <w:rPr>
          <w:rFonts w:ascii="Times New Roman" w:hAnsi="Times New Roman"/>
        </w:rPr>
        <w:t xml:space="preserve">transmitting </w:t>
      </w:r>
      <w:r w:rsidR="00124117" w:rsidRPr="00143A08">
        <w:rPr>
          <w:rFonts w:ascii="Times New Roman" w:hAnsi="Times New Roman"/>
        </w:rPr>
        <w:t>ICH</w:t>
      </w:r>
      <w:r w:rsidR="00780126" w:rsidRPr="00143A08">
        <w:rPr>
          <w:rFonts w:ascii="Times New Roman" w:hAnsi="Times New Roman"/>
        </w:rPr>
        <w:t xml:space="preserve"> </w:t>
      </w:r>
      <w:r w:rsidR="00124117" w:rsidRPr="00143A08">
        <w:rPr>
          <w:rFonts w:ascii="Times New Roman" w:hAnsi="Times New Roman"/>
        </w:rPr>
        <w:t>practices</w:t>
      </w:r>
      <w:r w:rsidR="00780126" w:rsidRPr="00143A08">
        <w:rPr>
          <w:rFonts w:ascii="Times New Roman" w:hAnsi="Times New Roman"/>
        </w:rPr>
        <w:t xml:space="preserve">. </w:t>
      </w:r>
      <w:r w:rsidR="00124117" w:rsidRPr="00143A08">
        <w:rPr>
          <w:rFonts w:ascii="Times New Roman" w:hAnsi="Times New Roman"/>
        </w:rPr>
        <w:t>D</w:t>
      </w:r>
      <w:r w:rsidRPr="00143A08">
        <w:rPr>
          <w:rFonts w:ascii="Times New Roman" w:hAnsi="Times New Roman"/>
        </w:rPr>
        <w:t>ialogue</w:t>
      </w:r>
      <w:r w:rsidR="00124117" w:rsidRPr="00143A08">
        <w:rPr>
          <w:rFonts w:ascii="Times New Roman" w:hAnsi="Times New Roman"/>
        </w:rPr>
        <w:t>s</w:t>
      </w:r>
      <w:r w:rsidRPr="00143A08">
        <w:rPr>
          <w:rFonts w:ascii="Times New Roman" w:hAnsi="Times New Roman"/>
        </w:rPr>
        <w:t xml:space="preserve"> in the scientific session also revealed the tensions and problems that ethnic groups </w:t>
      </w:r>
      <w:r w:rsidR="00924F21" w:rsidRPr="00143A08">
        <w:rPr>
          <w:rFonts w:ascii="Times New Roman" w:hAnsi="Times New Roman"/>
        </w:rPr>
        <w:t>experience</w:t>
      </w:r>
      <w:r w:rsidRPr="00143A08">
        <w:rPr>
          <w:rFonts w:ascii="Times New Roman" w:hAnsi="Times New Roman"/>
        </w:rPr>
        <w:t xml:space="preserve">, </w:t>
      </w:r>
      <w:r w:rsidR="00924F21" w:rsidRPr="00143A08">
        <w:rPr>
          <w:rFonts w:ascii="Times New Roman" w:hAnsi="Times New Roman"/>
        </w:rPr>
        <w:t>including</w:t>
      </w:r>
      <w:r w:rsidRPr="00143A08">
        <w:rPr>
          <w:rFonts w:ascii="Times New Roman" w:hAnsi="Times New Roman"/>
        </w:rPr>
        <w:t xml:space="preserve"> prejudices, stereotyping, </w:t>
      </w:r>
      <w:r w:rsidR="00124117" w:rsidRPr="00143A08">
        <w:rPr>
          <w:rFonts w:ascii="Times New Roman" w:hAnsi="Times New Roman"/>
        </w:rPr>
        <w:t>and</w:t>
      </w:r>
      <w:r w:rsidR="00924F21" w:rsidRPr="00143A08">
        <w:rPr>
          <w:rFonts w:ascii="Times New Roman" w:hAnsi="Times New Roman"/>
        </w:rPr>
        <w:t xml:space="preserve"> a </w:t>
      </w:r>
      <w:r w:rsidRPr="00143A08">
        <w:rPr>
          <w:rFonts w:ascii="Times New Roman" w:hAnsi="Times New Roman"/>
        </w:rPr>
        <w:t>lack of access to rights, even when legislative measures are in place.</w:t>
      </w:r>
      <w:r w:rsidR="006C2D93" w:rsidRPr="00143A08">
        <w:rPr>
          <w:rFonts w:ascii="Times New Roman" w:hAnsi="Times New Roman"/>
        </w:rPr>
        <w:t xml:space="preserve"> </w:t>
      </w:r>
    </w:p>
    <w:p w14:paraId="5B2E703D" w14:textId="77777777" w:rsidR="00143A08" w:rsidRDefault="00143A08" w:rsidP="00143A08">
      <w:pPr>
        <w:widowControl w:val="0"/>
        <w:autoSpaceDE w:val="0"/>
        <w:autoSpaceDN w:val="0"/>
        <w:adjustRightInd w:val="0"/>
        <w:spacing w:line="480" w:lineRule="auto"/>
        <w:rPr>
          <w:rFonts w:ascii="Times New Roman" w:hAnsi="Times New Roman"/>
        </w:rPr>
      </w:pPr>
    </w:p>
    <w:p w14:paraId="1F94C800" w14:textId="77777777" w:rsidR="00C76CEE" w:rsidRPr="00143A08" w:rsidRDefault="007849AA"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T</w:t>
      </w:r>
      <w:r w:rsidR="0043250F" w:rsidRPr="00143A08">
        <w:rPr>
          <w:rFonts w:ascii="Times New Roman" w:hAnsi="Times New Roman"/>
        </w:rPr>
        <w:t xml:space="preserve">ensions </w:t>
      </w:r>
      <w:r w:rsidRPr="00143A08">
        <w:rPr>
          <w:rFonts w:ascii="Times New Roman" w:hAnsi="Times New Roman"/>
        </w:rPr>
        <w:t xml:space="preserve">between different ethnic groups </w:t>
      </w:r>
      <w:r w:rsidR="0043250F" w:rsidRPr="00143A08">
        <w:rPr>
          <w:rFonts w:ascii="Times New Roman" w:hAnsi="Times New Roman"/>
        </w:rPr>
        <w:t>surfaced offstage</w:t>
      </w:r>
      <w:r w:rsidR="004F71D6" w:rsidRPr="00143A08">
        <w:rPr>
          <w:rFonts w:ascii="Times New Roman" w:hAnsi="Times New Roman"/>
        </w:rPr>
        <w:t xml:space="preserve"> </w:t>
      </w:r>
      <w:r w:rsidR="00E06563" w:rsidRPr="00143A08">
        <w:rPr>
          <w:rFonts w:ascii="Times New Roman" w:hAnsi="Times New Roman"/>
        </w:rPr>
        <w:t>too, notably</w:t>
      </w:r>
      <w:r w:rsidR="0043250F" w:rsidRPr="00143A08">
        <w:rPr>
          <w:rFonts w:ascii="Times New Roman" w:hAnsi="Times New Roman"/>
        </w:rPr>
        <w:t xml:space="preserve"> during a Roma group recital. A group of local Roma, </w:t>
      </w:r>
      <w:r w:rsidR="006D5DB5" w:rsidRPr="00143A08">
        <w:rPr>
          <w:rFonts w:ascii="Times New Roman" w:hAnsi="Times New Roman"/>
        </w:rPr>
        <w:t xml:space="preserve">some </w:t>
      </w:r>
      <w:r w:rsidR="0043250F" w:rsidRPr="00143A08">
        <w:rPr>
          <w:rFonts w:ascii="Times New Roman" w:hAnsi="Times New Roman"/>
        </w:rPr>
        <w:t>under the influence of alcohol, were enjoying the music and dancing frantically in front of the stage</w:t>
      </w:r>
      <w:r w:rsidR="009A0CEC" w:rsidRPr="00143A08">
        <w:rPr>
          <w:rFonts w:ascii="Times New Roman" w:hAnsi="Times New Roman"/>
        </w:rPr>
        <w:t xml:space="preserve"> as </w:t>
      </w:r>
      <w:r w:rsidR="004F71D6" w:rsidRPr="00143A08">
        <w:rPr>
          <w:rFonts w:ascii="Times New Roman" w:hAnsi="Times New Roman"/>
        </w:rPr>
        <w:t xml:space="preserve">others </w:t>
      </w:r>
      <w:r w:rsidR="009A0CEC" w:rsidRPr="00143A08">
        <w:rPr>
          <w:rFonts w:ascii="Times New Roman" w:hAnsi="Times New Roman"/>
        </w:rPr>
        <w:t>looked</w:t>
      </w:r>
      <w:r w:rsidR="00E06563" w:rsidRPr="00143A08">
        <w:rPr>
          <w:rFonts w:ascii="Times New Roman" w:hAnsi="Times New Roman"/>
        </w:rPr>
        <w:t xml:space="preserve"> on</w:t>
      </w:r>
      <w:r w:rsidR="004F71D6" w:rsidRPr="00143A08">
        <w:rPr>
          <w:rFonts w:ascii="Times New Roman" w:hAnsi="Times New Roman"/>
        </w:rPr>
        <w:t xml:space="preserve"> in both</w:t>
      </w:r>
      <w:r w:rsidR="009A0CEC" w:rsidRPr="00143A08">
        <w:rPr>
          <w:rFonts w:ascii="Times New Roman" w:hAnsi="Times New Roman"/>
        </w:rPr>
        <w:t xml:space="preserve"> amazement and condescensio</w:t>
      </w:r>
      <w:r w:rsidR="00E06563" w:rsidRPr="00143A08">
        <w:rPr>
          <w:rFonts w:ascii="Times New Roman" w:hAnsi="Times New Roman"/>
        </w:rPr>
        <w:t>n.</w:t>
      </w:r>
      <w:r w:rsidR="009A0CEC" w:rsidRPr="00143A08">
        <w:rPr>
          <w:rFonts w:ascii="Times New Roman" w:hAnsi="Times New Roman"/>
        </w:rPr>
        <w:t xml:space="preserve"> </w:t>
      </w:r>
      <w:r w:rsidR="007807CA" w:rsidRPr="00143A08">
        <w:rPr>
          <w:rFonts w:ascii="Times New Roman" w:hAnsi="Times New Roman"/>
        </w:rPr>
        <w:t xml:space="preserve">The guards kept a low profile, </w:t>
      </w:r>
      <w:r w:rsidR="00E06563" w:rsidRPr="00143A08">
        <w:rPr>
          <w:rFonts w:ascii="Times New Roman" w:hAnsi="Times New Roman"/>
        </w:rPr>
        <w:t>while</w:t>
      </w:r>
      <w:r w:rsidR="00533D71" w:rsidRPr="00143A08">
        <w:rPr>
          <w:rFonts w:ascii="Times New Roman" w:hAnsi="Times New Roman"/>
        </w:rPr>
        <w:t xml:space="preserve"> </w:t>
      </w:r>
      <w:r w:rsidR="00E06563" w:rsidRPr="00143A08">
        <w:rPr>
          <w:rFonts w:ascii="Times New Roman" w:hAnsi="Times New Roman"/>
        </w:rPr>
        <w:t xml:space="preserve">other </w:t>
      </w:r>
      <w:r w:rsidR="007807CA" w:rsidRPr="00143A08">
        <w:rPr>
          <w:rFonts w:ascii="Times New Roman" w:hAnsi="Times New Roman"/>
        </w:rPr>
        <w:t xml:space="preserve">participants </w:t>
      </w:r>
      <w:r w:rsidR="00E06563" w:rsidRPr="00143A08">
        <w:rPr>
          <w:rFonts w:ascii="Times New Roman" w:hAnsi="Times New Roman"/>
        </w:rPr>
        <w:t xml:space="preserve">danced </w:t>
      </w:r>
      <w:r w:rsidR="007807CA" w:rsidRPr="00143A08">
        <w:rPr>
          <w:rFonts w:ascii="Times New Roman" w:hAnsi="Times New Roman"/>
        </w:rPr>
        <w:t xml:space="preserve">away </w:t>
      </w:r>
      <w:r w:rsidR="006D5DB5" w:rsidRPr="00143A08">
        <w:rPr>
          <w:rFonts w:ascii="Times New Roman" w:hAnsi="Times New Roman"/>
        </w:rPr>
        <w:t xml:space="preserve">from </w:t>
      </w:r>
      <w:r w:rsidR="00E06563" w:rsidRPr="00143A08">
        <w:rPr>
          <w:rFonts w:ascii="Times New Roman" w:hAnsi="Times New Roman"/>
        </w:rPr>
        <w:t>the Roma,</w:t>
      </w:r>
      <w:r w:rsidR="006D5DB5" w:rsidRPr="00143A08">
        <w:rPr>
          <w:rFonts w:ascii="Times New Roman" w:hAnsi="Times New Roman"/>
        </w:rPr>
        <w:t xml:space="preserve"> marking spatially and symbolically the tensions that </w:t>
      </w:r>
      <w:r w:rsidR="00E06563" w:rsidRPr="00143A08">
        <w:rPr>
          <w:rFonts w:ascii="Times New Roman" w:hAnsi="Times New Roman"/>
        </w:rPr>
        <w:t>this ethnic group</w:t>
      </w:r>
      <w:r w:rsidR="006D5DB5" w:rsidRPr="00143A08">
        <w:rPr>
          <w:rFonts w:ascii="Times New Roman" w:hAnsi="Times New Roman"/>
        </w:rPr>
        <w:t xml:space="preserve"> face in the country. </w:t>
      </w:r>
      <w:r w:rsidR="006C2D93" w:rsidRPr="00143A08">
        <w:rPr>
          <w:rFonts w:ascii="Times New Roman" w:hAnsi="Times New Roman"/>
        </w:rPr>
        <w:t>Yet, organisers</w:t>
      </w:r>
      <w:r w:rsidR="00E06563" w:rsidRPr="00143A08">
        <w:rPr>
          <w:rFonts w:ascii="Times New Roman" w:hAnsi="Times New Roman"/>
        </w:rPr>
        <w:t>,</w:t>
      </w:r>
      <w:r w:rsidR="006C2D93" w:rsidRPr="00143A08">
        <w:rPr>
          <w:rFonts w:ascii="Times New Roman" w:hAnsi="Times New Roman"/>
        </w:rPr>
        <w:t xml:space="preserve"> and some of the guests in the scientific</w:t>
      </w:r>
      <w:r w:rsidR="004F71D6" w:rsidRPr="00143A08">
        <w:rPr>
          <w:rFonts w:ascii="Times New Roman" w:hAnsi="Times New Roman"/>
        </w:rPr>
        <w:t xml:space="preserve"> sessions</w:t>
      </w:r>
      <w:r w:rsidR="00E06563" w:rsidRPr="00143A08">
        <w:rPr>
          <w:rFonts w:ascii="Times New Roman" w:hAnsi="Times New Roman"/>
        </w:rPr>
        <w:t>,</w:t>
      </w:r>
      <w:r w:rsidR="006C2D93" w:rsidRPr="00143A08">
        <w:rPr>
          <w:rFonts w:ascii="Times New Roman" w:hAnsi="Times New Roman"/>
        </w:rPr>
        <w:t xml:space="preserve"> lauded the</w:t>
      </w:r>
      <w:r w:rsidR="004F71D6" w:rsidRPr="00143A08">
        <w:rPr>
          <w:rFonts w:ascii="Times New Roman" w:hAnsi="Times New Roman"/>
        </w:rPr>
        <w:t xml:space="preserve"> peaceful </w:t>
      </w:r>
      <w:r w:rsidR="00CD6123" w:rsidRPr="00143A08">
        <w:rPr>
          <w:rFonts w:ascii="Times New Roman" w:hAnsi="Times New Roman"/>
        </w:rPr>
        <w:t xml:space="preserve">cohabitation of ethnic groups in Romania today, </w:t>
      </w:r>
      <w:r w:rsidR="00E06563" w:rsidRPr="00143A08">
        <w:rPr>
          <w:rFonts w:ascii="Times New Roman" w:hAnsi="Times New Roman"/>
        </w:rPr>
        <w:t xml:space="preserve">characteristics </w:t>
      </w:r>
      <w:r w:rsidR="004F71D6" w:rsidRPr="00143A08">
        <w:rPr>
          <w:rFonts w:ascii="Times New Roman" w:hAnsi="Times New Roman"/>
        </w:rPr>
        <w:t>also noted by some researchers</w:t>
      </w:r>
      <w:r w:rsidR="00CD6123" w:rsidRPr="00143A08">
        <w:rPr>
          <w:rFonts w:ascii="Times New Roman" w:hAnsi="Times New Roman"/>
        </w:rPr>
        <w:t xml:space="preserve"> </w:t>
      </w:r>
      <w:r w:rsidR="00F315EC" w:rsidRPr="00143A08">
        <w:rPr>
          <w:rFonts w:ascii="Times New Roman" w:hAnsi="Times New Roman"/>
        </w:rPr>
        <w:t>(</w:t>
      </w:r>
      <w:r w:rsidR="00533D71" w:rsidRPr="00143A08">
        <w:rPr>
          <w:rFonts w:ascii="Times New Roman" w:hAnsi="Times New Roman"/>
        </w:rPr>
        <w:t xml:space="preserve">see for instance </w:t>
      </w:r>
      <w:r w:rsidR="00F315EC" w:rsidRPr="00143A08">
        <w:rPr>
          <w:rFonts w:ascii="Times New Roman" w:hAnsi="Times New Roman"/>
        </w:rPr>
        <w:t xml:space="preserve">van Assche and </w:t>
      </w:r>
      <w:r w:rsidR="00F315EC" w:rsidRPr="00532AC4">
        <w:rPr>
          <w:rFonts w:ascii="Times New Roman" w:hAnsi="Times New Roman"/>
          <w:color w:val="FF0000"/>
        </w:rPr>
        <w:t>Teamp</w:t>
      </w:r>
      <w:r w:rsidR="00F315EC" w:rsidRPr="00532AC4">
        <w:rPr>
          <w:rFonts w:ascii="Times New Roman" w:hAnsi="Times New Roman"/>
          <w:color w:val="FF0000"/>
          <w:lang w:val="ro-RO"/>
        </w:rPr>
        <w:t>ău</w:t>
      </w:r>
      <w:r w:rsidR="00F315EC" w:rsidRPr="00532AC4">
        <w:rPr>
          <w:rFonts w:ascii="Times New Roman" w:hAnsi="Times New Roman"/>
          <w:color w:val="FF0000"/>
        </w:rPr>
        <w:t xml:space="preserve"> </w:t>
      </w:r>
      <w:r w:rsidR="00F315EC" w:rsidRPr="00143A08">
        <w:rPr>
          <w:rFonts w:ascii="Times New Roman" w:hAnsi="Times New Roman"/>
        </w:rPr>
        <w:t>2009)</w:t>
      </w:r>
      <w:r w:rsidR="004F71D6" w:rsidRPr="00143A08">
        <w:rPr>
          <w:rFonts w:ascii="Times New Roman" w:hAnsi="Times New Roman"/>
        </w:rPr>
        <w:t>, some proposing</w:t>
      </w:r>
      <w:r w:rsidR="00CD6123" w:rsidRPr="00143A08">
        <w:rPr>
          <w:rFonts w:ascii="Times New Roman" w:hAnsi="Times New Roman"/>
        </w:rPr>
        <w:t xml:space="preserve"> that Romania should serve as a model for the European Union. </w:t>
      </w:r>
      <w:r w:rsidR="004F71D6" w:rsidRPr="00217EA3">
        <w:rPr>
          <w:rFonts w:ascii="Times New Roman" w:hAnsi="Times New Roman"/>
          <w:i/>
        </w:rPr>
        <w:t>Proetnica</w:t>
      </w:r>
      <w:r w:rsidR="004F71D6" w:rsidRPr="00143A08">
        <w:rPr>
          <w:rFonts w:ascii="Times New Roman" w:hAnsi="Times New Roman"/>
        </w:rPr>
        <w:t>’s l</w:t>
      </w:r>
      <w:r w:rsidR="006E1536">
        <w:rPr>
          <w:rFonts w:ascii="Times New Roman" w:hAnsi="Times New Roman"/>
        </w:rPr>
        <w:t>ayers of O</w:t>
      </w:r>
      <w:r w:rsidR="006D5DB5" w:rsidRPr="00143A08">
        <w:rPr>
          <w:rFonts w:ascii="Times New Roman" w:hAnsi="Times New Roman"/>
        </w:rPr>
        <w:t>thering</w:t>
      </w:r>
      <w:r w:rsidR="004F71D6" w:rsidRPr="00143A08">
        <w:rPr>
          <w:rFonts w:ascii="Times New Roman" w:hAnsi="Times New Roman"/>
        </w:rPr>
        <w:t>,</w:t>
      </w:r>
      <w:r w:rsidR="006D5DB5" w:rsidRPr="00143A08">
        <w:rPr>
          <w:rFonts w:ascii="Times New Roman" w:hAnsi="Times New Roman"/>
        </w:rPr>
        <w:t xml:space="preserve"> and inclusion</w:t>
      </w:r>
      <w:r w:rsidR="004F71D6" w:rsidRPr="00143A08">
        <w:rPr>
          <w:rFonts w:ascii="Times New Roman" w:hAnsi="Times New Roman"/>
        </w:rPr>
        <w:t>/e</w:t>
      </w:r>
      <w:r w:rsidR="006D5DB5" w:rsidRPr="00143A08">
        <w:rPr>
          <w:rFonts w:ascii="Times New Roman" w:hAnsi="Times New Roman"/>
        </w:rPr>
        <w:t xml:space="preserve">xclusion were present not only along majority/minority </w:t>
      </w:r>
      <w:r w:rsidR="004F71D6" w:rsidRPr="00143A08">
        <w:rPr>
          <w:rFonts w:ascii="Times New Roman" w:hAnsi="Times New Roman"/>
        </w:rPr>
        <w:t>lines but also between</w:t>
      </w:r>
      <w:r w:rsidR="006D5DB5" w:rsidRPr="00143A08">
        <w:rPr>
          <w:rFonts w:ascii="Times New Roman" w:hAnsi="Times New Roman"/>
        </w:rPr>
        <w:t xml:space="preserve"> ethnic groups.</w:t>
      </w:r>
    </w:p>
    <w:p w14:paraId="29C97ACC" w14:textId="77777777" w:rsidR="00E37F35" w:rsidRPr="00143A08" w:rsidRDefault="00E37F35" w:rsidP="00143A08">
      <w:pPr>
        <w:widowControl w:val="0"/>
        <w:autoSpaceDE w:val="0"/>
        <w:autoSpaceDN w:val="0"/>
        <w:adjustRightInd w:val="0"/>
        <w:spacing w:line="480" w:lineRule="auto"/>
        <w:rPr>
          <w:rFonts w:ascii="Times New Roman" w:hAnsi="Times New Roman"/>
        </w:rPr>
      </w:pPr>
    </w:p>
    <w:p w14:paraId="3178B2EF" w14:textId="77777777" w:rsidR="003B3846" w:rsidRPr="00143A08" w:rsidRDefault="00256479" w:rsidP="00143A08">
      <w:pPr>
        <w:widowControl w:val="0"/>
        <w:autoSpaceDE w:val="0"/>
        <w:autoSpaceDN w:val="0"/>
        <w:adjustRightInd w:val="0"/>
        <w:spacing w:line="480" w:lineRule="auto"/>
        <w:rPr>
          <w:rFonts w:ascii="Times New Roman" w:hAnsi="Times New Roman"/>
          <w:b/>
          <w:sz w:val="28"/>
          <w:szCs w:val="28"/>
        </w:rPr>
      </w:pPr>
      <w:r w:rsidRPr="00143A08">
        <w:rPr>
          <w:rFonts w:ascii="Times New Roman" w:hAnsi="Times New Roman"/>
          <w:b/>
          <w:sz w:val="28"/>
          <w:szCs w:val="28"/>
        </w:rPr>
        <w:t xml:space="preserve">Restricting or widening belonging - </w:t>
      </w:r>
      <w:r w:rsidR="00FE20CD" w:rsidRPr="00143A08">
        <w:rPr>
          <w:rFonts w:ascii="Times New Roman" w:hAnsi="Times New Roman"/>
          <w:b/>
          <w:i/>
          <w:sz w:val="28"/>
          <w:szCs w:val="28"/>
        </w:rPr>
        <w:t>‘</w:t>
      </w:r>
      <w:r w:rsidR="00FE20CD" w:rsidRPr="00143A08">
        <w:rPr>
          <w:rFonts w:ascii="Times New Roman" w:hAnsi="Times New Roman"/>
          <w:b/>
          <w:sz w:val="28"/>
          <w:szCs w:val="28"/>
        </w:rPr>
        <w:t>Communitas’</w:t>
      </w:r>
      <w:r w:rsidRPr="00143A08">
        <w:rPr>
          <w:rFonts w:ascii="Times New Roman" w:hAnsi="Times New Roman"/>
          <w:b/>
          <w:i/>
          <w:sz w:val="28"/>
          <w:szCs w:val="28"/>
        </w:rPr>
        <w:t xml:space="preserve"> </w:t>
      </w:r>
      <w:r w:rsidR="003B3846" w:rsidRPr="00143A08">
        <w:rPr>
          <w:rFonts w:ascii="Times New Roman" w:hAnsi="Times New Roman"/>
          <w:b/>
          <w:sz w:val="28"/>
          <w:szCs w:val="28"/>
        </w:rPr>
        <w:t xml:space="preserve">in </w:t>
      </w:r>
      <w:r w:rsidR="003B3846" w:rsidRPr="00143A08">
        <w:rPr>
          <w:rFonts w:ascii="Times New Roman" w:hAnsi="Times New Roman"/>
          <w:b/>
          <w:i/>
          <w:sz w:val="28"/>
          <w:szCs w:val="28"/>
        </w:rPr>
        <w:t>Up-Helly-Aa</w:t>
      </w:r>
      <w:r w:rsidR="003B3846" w:rsidRPr="00143A08">
        <w:rPr>
          <w:rFonts w:ascii="Times New Roman" w:hAnsi="Times New Roman"/>
          <w:b/>
          <w:sz w:val="28"/>
          <w:szCs w:val="28"/>
        </w:rPr>
        <w:t xml:space="preserve"> </w:t>
      </w:r>
    </w:p>
    <w:p w14:paraId="7E7557F5" w14:textId="77777777" w:rsidR="003B3846" w:rsidRDefault="00E06563"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Considering the apparent</w:t>
      </w:r>
      <w:r w:rsidR="003B3846" w:rsidRPr="00143A08">
        <w:rPr>
          <w:rFonts w:ascii="Times New Roman" w:hAnsi="Times New Roman"/>
        </w:rPr>
        <w:t xml:space="preserve"> </w:t>
      </w:r>
      <w:r w:rsidR="009E20B1" w:rsidRPr="00143A08">
        <w:rPr>
          <w:rFonts w:ascii="Times New Roman" w:hAnsi="Times New Roman"/>
        </w:rPr>
        <w:t>gendered dichotomisation</w:t>
      </w:r>
      <w:r w:rsidR="00FE20CD" w:rsidRPr="00143A08">
        <w:rPr>
          <w:rFonts w:ascii="Times New Roman" w:hAnsi="Times New Roman"/>
        </w:rPr>
        <w:t xml:space="preserve"> in</w:t>
      </w:r>
      <w:r w:rsidR="003B3846" w:rsidRPr="00143A08">
        <w:rPr>
          <w:rFonts w:ascii="Times New Roman" w:hAnsi="Times New Roman"/>
        </w:rPr>
        <w:t xml:space="preserve"> </w:t>
      </w:r>
      <w:r w:rsidR="009E20B1" w:rsidRPr="00143A08">
        <w:rPr>
          <w:rFonts w:ascii="Times New Roman" w:hAnsi="Times New Roman"/>
        </w:rPr>
        <w:t xml:space="preserve">some </w:t>
      </w:r>
      <w:r w:rsidR="003B3846" w:rsidRPr="00143A08">
        <w:rPr>
          <w:rFonts w:ascii="Times New Roman" w:hAnsi="Times New Roman"/>
          <w:i/>
        </w:rPr>
        <w:t>Up-Helly</w:t>
      </w:r>
      <w:r w:rsidR="003B3846" w:rsidRPr="00143A08">
        <w:rPr>
          <w:rFonts w:ascii="Times New Roman" w:hAnsi="Times New Roman"/>
        </w:rPr>
        <w:t>-</w:t>
      </w:r>
      <w:r w:rsidR="003B3846" w:rsidRPr="00143A08">
        <w:rPr>
          <w:rFonts w:ascii="Times New Roman" w:hAnsi="Times New Roman"/>
          <w:i/>
        </w:rPr>
        <w:t>Aa</w:t>
      </w:r>
      <w:r w:rsidR="003B3846" w:rsidRPr="00143A08">
        <w:rPr>
          <w:rFonts w:ascii="Times New Roman" w:hAnsi="Times New Roman"/>
        </w:rPr>
        <w:t xml:space="preserve">s </w:t>
      </w:r>
      <w:r w:rsidR="00FE20CD" w:rsidRPr="00143A08">
        <w:rPr>
          <w:rFonts w:ascii="Times New Roman" w:hAnsi="Times New Roman"/>
        </w:rPr>
        <w:t>requires a f</w:t>
      </w:r>
      <w:r w:rsidR="003B3846" w:rsidRPr="00143A08">
        <w:rPr>
          <w:rFonts w:ascii="Times New Roman" w:hAnsi="Times New Roman"/>
        </w:rPr>
        <w:t xml:space="preserve">ollowing </w:t>
      </w:r>
      <w:r w:rsidR="00FE20CD" w:rsidRPr="00143A08">
        <w:rPr>
          <w:rFonts w:ascii="Times New Roman" w:hAnsi="Times New Roman"/>
        </w:rPr>
        <w:t xml:space="preserve">of </w:t>
      </w:r>
      <w:r w:rsidR="003B3846" w:rsidRPr="00143A08">
        <w:rPr>
          <w:rFonts w:ascii="Times New Roman" w:hAnsi="Times New Roman"/>
        </w:rPr>
        <w:t xml:space="preserve">‘plots’ and ‘conflicts’ (after Marcus 1998) </w:t>
      </w:r>
      <w:r w:rsidR="00FE20CD" w:rsidRPr="00143A08">
        <w:rPr>
          <w:rFonts w:ascii="Times New Roman" w:hAnsi="Times New Roman"/>
        </w:rPr>
        <w:t>that go</w:t>
      </w:r>
      <w:r w:rsidRPr="00143A08">
        <w:rPr>
          <w:rFonts w:ascii="Times New Roman" w:hAnsi="Times New Roman"/>
        </w:rPr>
        <w:t>es</w:t>
      </w:r>
      <w:r w:rsidR="003B3846" w:rsidRPr="00143A08">
        <w:rPr>
          <w:rFonts w:ascii="Times New Roman" w:hAnsi="Times New Roman"/>
        </w:rPr>
        <w:t xml:space="preserve"> beyond front-stage performances of parades, and media debates, to the festivals’ hidden rites. These take place in what Shetlanders call the </w:t>
      </w:r>
      <w:r w:rsidR="003B3846" w:rsidRPr="00143A08">
        <w:rPr>
          <w:rFonts w:ascii="Times New Roman" w:hAnsi="Times New Roman"/>
          <w:i/>
        </w:rPr>
        <w:t>‘</w:t>
      </w:r>
      <w:r w:rsidR="003B3846" w:rsidRPr="009C4A47">
        <w:rPr>
          <w:rFonts w:ascii="Times New Roman" w:hAnsi="Times New Roman"/>
        </w:rPr>
        <w:t>halls’</w:t>
      </w:r>
      <w:r w:rsidR="003B3846" w:rsidRPr="00143A08">
        <w:rPr>
          <w:rFonts w:ascii="Times New Roman" w:hAnsi="Times New Roman"/>
        </w:rPr>
        <w:t xml:space="preserve">: civic buildings that are given over each </w:t>
      </w:r>
      <w:r w:rsidR="003B3846" w:rsidRPr="00143A08">
        <w:rPr>
          <w:rFonts w:ascii="Times New Roman" w:hAnsi="Times New Roman"/>
          <w:i/>
        </w:rPr>
        <w:t>Up-Helly-Aa</w:t>
      </w:r>
      <w:r w:rsidR="003B3846" w:rsidRPr="00143A08">
        <w:rPr>
          <w:rFonts w:ascii="Times New Roman" w:hAnsi="Times New Roman"/>
        </w:rPr>
        <w:t xml:space="preserve"> for what has been termed a ‘ritualised socialisation’</w:t>
      </w:r>
      <w:r w:rsidR="003B3846" w:rsidRPr="00143A08">
        <w:rPr>
          <w:rFonts w:ascii="Times New Roman" w:eastAsia="Arial" w:hAnsi="Times New Roman"/>
          <w:iCs/>
          <w:color w:val="000000"/>
        </w:rPr>
        <w:t xml:space="preserve"> (Brown 1998: 9)</w:t>
      </w:r>
      <w:r w:rsidR="003B3846" w:rsidRPr="00143A08">
        <w:rPr>
          <w:rFonts w:ascii="Times New Roman" w:hAnsi="Times New Roman"/>
        </w:rPr>
        <w:t xml:space="preserve"> that will last through</w:t>
      </w:r>
      <w:r w:rsidR="0053750A" w:rsidRPr="00143A08">
        <w:rPr>
          <w:rFonts w:ascii="Times New Roman" w:hAnsi="Times New Roman"/>
        </w:rPr>
        <w:t>out each night</w:t>
      </w:r>
      <w:r w:rsidR="003B3846" w:rsidRPr="00143A08">
        <w:rPr>
          <w:rFonts w:ascii="Times New Roman" w:hAnsi="Times New Roman"/>
        </w:rPr>
        <w:t xml:space="preserve">. </w:t>
      </w:r>
      <w:r w:rsidR="0053750A" w:rsidRPr="00143A08">
        <w:rPr>
          <w:rFonts w:ascii="Times New Roman" w:hAnsi="Times New Roman"/>
        </w:rPr>
        <w:t>Every</w:t>
      </w:r>
      <w:r w:rsidR="003B3846" w:rsidRPr="00143A08">
        <w:rPr>
          <w:rFonts w:ascii="Times New Roman" w:hAnsi="Times New Roman"/>
        </w:rPr>
        <w:t xml:space="preserve"> hall holds an assembly of Shetland residents who have accessed entry by offering to</w:t>
      </w:r>
      <w:r w:rsidR="0076412E" w:rsidRPr="00143A08">
        <w:rPr>
          <w:rFonts w:ascii="Times New Roman" w:hAnsi="Times New Roman"/>
        </w:rPr>
        <w:t xml:space="preserve"> serve</w:t>
      </w:r>
      <w:r w:rsidR="003B3846" w:rsidRPr="00143A08">
        <w:rPr>
          <w:rFonts w:ascii="Times New Roman" w:hAnsi="Times New Roman"/>
        </w:rPr>
        <w:t xml:space="preserve"> refreshments. They are joined by relatives and friends from ‘South’, and further abroad, and, more usual now, by tourists in groups orga</w:t>
      </w:r>
      <w:r w:rsidRPr="00143A08">
        <w:rPr>
          <w:rFonts w:ascii="Times New Roman" w:hAnsi="Times New Roman"/>
        </w:rPr>
        <w:t>nised through local associations</w:t>
      </w:r>
      <w:r w:rsidR="003B3846" w:rsidRPr="00143A08">
        <w:rPr>
          <w:rFonts w:ascii="Times New Roman" w:hAnsi="Times New Roman"/>
        </w:rPr>
        <w:t>. Between twenty and fifty squads w</w:t>
      </w:r>
      <w:r w:rsidRPr="00143A08">
        <w:rPr>
          <w:rFonts w:ascii="Times New Roman" w:hAnsi="Times New Roman"/>
        </w:rPr>
        <w:t>ill visit each hall during</w:t>
      </w:r>
      <w:r w:rsidR="003B3846" w:rsidRPr="00143A08">
        <w:rPr>
          <w:rFonts w:ascii="Times New Roman" w:hAnsi="Times New Roman"/>
        </w:rPr>
        <w:t xml:space="preserve"> </w:t>
      </w:r>
      <w:r w:rsidR="003B3846" w:rsidRPr="00143A08">
        <w:rPr>
          <w:rFonts w:ascii="Times New Roman" w:hAnsi="Times New Roman"/>
          <w:i/>
        </w:rPr>
        <w:t>Up-Helly-Aa</w:t>
      </w:r>
      <w:r w:rsidR="003B3846" w:rsidRPr="00143A08">
        <w:rPr>
          <w:rFonts w:ascii="Times New Roman" w:hAnsi="Times New Roman"/>
        </w:rPr>
        <w:t xml:space="preserve"> night. In </w:t>
      </w:r>
      <w:r w:rsidR="0076412E" w:rsidRPr="00143A08">
        <w:rPr>
          <w:rFonts w:ascii="Times New Roman" w:hAnsi="Times New Roman"/>
        </w:rPr>
        <w:t>each, every</w:t>
      </w:r>
      <w:r w:rsidR="003B3846" w:rsidRPr="00143A08">
        <w:rPr>
          <w:rFonts w:ascii="Times New Roman" w:hAnsi="Times New Roman"/>
        </w:rPr>
        <w:t xml:space="preserve"> squad perfo</w:t>
      </w:r>
      <w:r w:rsidR="006F0BAD" w:rsidRPr="00143A08">
        <w:rPr>
          <w:rFonts w:ascii="Times New Roman" w:hAnsi="Times New Roman"/>
        </w:rPr>
        <w:t>rms a satirical sketch or dance, often</w:t>
      </w:r>
      <w:r w:rsidR="003B3846" w:rsidRPr="00143A08">
        <w:rPr>
          <w:rFonts w:ascii="Times New Roman" w:hAnsi="Times New Roman"/>
        </w:rPr>
        <w:t xml:space="preserve"> based on locally topical events. After</w:t>
      </w:r>
      <w:r w:rsidR="0076412E" w:rsidRPr="00143A08">
        <w:rPr>
          <w:rFonts w:ascii="Times New Roman" w:hAnsi="Times New Roman"/>
        </w:rPr>
        <w:t>,</w:t>
      </w:r>
      <w:r w:rsidR="003B3846" w:rsidRPr="00143A08">
        <w:rPr>
          <w:rFonts w:ascii="Times New Roman" w:hAnsi="Times New Roman"/>
        </w:rPr>
        <w:t xml:space="preserve"> the </w:t>
      </w:r>
      <w:r w:rsidR="003B3846" w:rsidRPr="009C4A47">
        <w:rPr>
          <w:rFonts w:ascii="Times New Roman" w:hAnsi="Times New Roman"/>
        </w:rPr>
        <w:t>guizers</w:t>
      </w:r>
      <w:r w:rsidR="003B3846" w:rsidRPr="00143A08">
        <w:rPr>
          <w:rFonts w:ascii="Times New Roman" w:hAnsi="Times New Roman"/>
        </w:rPr>
        <w:t xml:space="preserve"> join their families and friends to drink and eat together in a decorated side-room.</w:t>
      </w:r>
      <w:r w:rsidR="00143A08">
        <w:rPr>
          <w:rFonts w:ascii="Times New Roman" w:hAnsi="Times New Roman"/>
        </w:rPr>
        <w:t xml:space="preserve"> </w:t>
      </w:r>
      <w:r w:rsidR="003B3846" w:rsidRPr="00143A08">
        <w:rPr>
          <w:rFonts w:ascii="Times New Roman" w:hAnsi="Times New Roman"/>
        </w:rPr>
        <w:t xml:space="preserve">Following this they all return to the main hall and, as the band plays a traditional tune, the squad and their hosts dance together. The </w:t>
      </w:r>
      <w:r w:rsidR="003B3846" w:rsidRPr="009C4A47">
        <w:rPr>
          <w:rFonts w:ascii="Times New Roman" w:hAnsi="Times New Roman"/>
        </w:rPr>
        <w:t>guizers</w:t>
      </w:r>
      <w:r w:rsidR="003B3846" w:rsidRPr="00143A08">
        <w:rPr>
          <w:rFonts w:ascii="Times New Roman" w:hAnsi="Times New Roman"/>
        </w:rPr>
        <w:t xml:space="preserve"> then move to the next hall on their itinerary, and a new squad enters, beginning the process again.  For the </w:t>
      </w:r>
      <w:r w:rsidR="003B3846" w:rsidRPr="009C4A47">
        <w:rPr>
          <w:rFonts w:ascii="Times New Roman" w:hAnsi="Times New Roman"/>
        </w:rPr>
        <w:t>guizers</w:t>
      </w:r>
      <w:r w:rsidR="003B3846" w:rsidRPr="00143A08">
        <w:rPr>
          <w:rFonts w:ascii="Times New Roman" w:hAnsi="Times New Roman"/>
          <w:i/>
        </w:rPr>
        <w:t xml:space="preserve"> </w:t>
      </w:r>
      <w:r w:rsidR="003B3846" w:rsidRPr="00143A08">
        <w:rPr>
          <w:rFonts w:ascii="Times New Roman" w:hAnsi="Times New Roman"/>
        </w:rPr>
        <w:t xml:space="preserve">interviewed, performing at the halls generated feelings of belonging with people and place. </w:t>
      </w:r>
    </w:p>
    <w:p w14:paraId="76BC49BC" w14:textId="77777777" w:rsidR="00143A08" w:rsidRPr="00143A08" w:rsidRDefault="00143A08" w:rsidP="00143A08">
      <w:pPr>
        <w:widowControl w:val="0"/>
        <w:autoSpaceDE w:val="0"/>
        <w:autoSpaceDN w:val="0"/>
        <w:adjustRightInd w:val="0"/>
        <w:spacing w:line="480" w:lineRule="auto"/>
        <w:rPr>
          <w:rFonts w:ascii="Times New Roman" w:hAnsi="Times New Roman"/>
        </w:rPr>
      </w:pPr>
    </w:p>
    <w:p w14:paraId="3065BBB1" w14:textId="77777777" w:rsidR="003B3846" w:rsidRDefault="003B3846"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Through applying Victor Turner’s refinements of</w:t>
      </w:r>
      <w:r w:rsidR="0076412E" w:rsidRPr="00143A08">
        <w:rPr>
          <w:rFonts w:ascii="Times New Roman" w:hAnsi="Times New Roman"/>
        </w:rPr>
        <w:t xml:space="preserve"> the</w:t>
      </w:r>
      <w:r w:rsidRPr="00143A08">
        <w:rPr>
          <w:rFonts w:ascii="Times New Roman" w:hAnsi="Times New Roman"/>
        </w:rPr>
        <w:t xml:space="preserve"> rites of passage model (Turner 1969; 1974) to these back-stage traditions, it is possible to observe three distinct rites. These are: separation from the community during months of secret preparations; liminality, during the </w:t>
      </w:r>
      <w:r w:rsidRPr="009C4A47">
        <w:rPr>
          <w:rFonts w:ascii="Times New Roman" w:hAnsi="Times New Roman"/>
        </w:rPr>
        <w:t>guizers</w:t>
      </w:r>
      <w:r w:rsidRPr="00143A08">
        <w:rPr>
          <w:rFonts w:ascii="Times New Roman" w:hAnsi="Times New Roman"/>
        </w:rPr>
        <w:t xml:space="preserve"> ludic performances both as subjects and provocateurs of ridicule, and, finally, reintegration, through sharing food, drink and dancing. In Turner’s (1969) conceptualisation of such rites, it is those who share the liminal stages, adopting a collective status as ritualised ‘fools’, who access the ritual’s most potent outcome: the development of </w:t>
      </w:r>
      <w:r w:rsidRPr="009C4A47">
        <w:rPr>
          <w:rFonts w:ascii="Times New Roman" w:hAnsi="Times New Roman"/>
        </w:rPr>
        <w:t>communitas</w:t>
      </w:r>
      <w:r w:rsidRPr="00143A08">
        <w:rPr>
          <w:rFonts w:ascii="Times New Roman" w:hAnsi="Times New Roman"/>
        </w:rPr>
        <w:t xml:space="preserve">, bonding them as peers in mutual solidarity. Using such analysis lends thickness to descriptions of </w:t>
      </w:r>
      <w:r w:rsidR="009C4A47">
        <w:rPr>
          <w:rFonts w:ascii="Times New Roman" w:hAnsi="Times New Roman"/>
        </w:rPr>
        <w:t>much</w:t>
      </w:r>
      <w:r w:rsidR="00836894" w:rsidRPr="00143A08">
        <w:rPr>
          <w:rFonts w:ascii="Times New Roman" w:hAnsi="Times New Roman"/>
        </w:rPr>
        <w:t xml:space="preserve"> of the </w:t>
      </w:r>
      <w:r w:rsidRPr="00143A08">
        <w:rPr>
          <w:rFonts w:ascii="Times New Roman" w:hAnsi="Times New Roman"/>
          <w:i/>
        </w:rPr>
        <w:t>Up-Helly-</w:t>
      </w:r>
      <w:r w:rsidRPr="00EC175E">
        <w:rPr>
          <w:rFonts w:ascii="Times New Roman" w:hAnsi="Times New Roman"/>
          <w:i/>
        </w:rPr>
        <w:t>Aa</w:t>
      </w:r>
      <w:r w:rsidR="00836894" w:rsidRPr="00143A08">
        <w:rPr>
          <w:rFonts w:ascii="Times New Roman" w:hAnsi="Times New Roman"/>
        </w:rPr>
        <w:t>’s</w:t>
      </w:r>
      <w:r w:rsidRPr="00143A08">
        <w:rPr>
          <w:rFonts w:ascii="Times New Roman" w:hAnsi="Times New Roman"/>
        </w:rPr>
        <w:t xml:space="preserve"> powerplay</w:t>
      </w:r>
      <w:r w:rsidR="00836894" w:rsidRPr="00143A08">
        <w:rPr>
          <w:rFonts w:ascii="Times New Roman" w:hAnsi="Times New Roman"/>
        </w:rPr>
        <w:t xml:space="preserve">, </w:t>
      </w:r>
      <w:r w:rsidRPr="00143A08">
        <w:rPr>
          <w:rFonts w:ascii="Times New Roman" w:hAnsi="Times New Roman"/>
        </w:rPr>
        <w:t xml:space="preserve">used to maintain </w:t>
      </w:r>
      <w:r w:rsidR="00836894" w:rsidRPr="00143A08">
        <w:rPr>
          <w:rFonts w:ascii="Times New Roman" w:hAnsi="Times New Roman"/>
        </w:rPr>
        <w:t xml:space="preserve">wider societal </w:t>
      </w:r>
      <w:r w:rsidRPr="00143A08">
        <w:rPr>
          <w:rFonts w:ascii="Times New Roman" w:hAnsi="Times New Roman"/>
        </w:rPr>
        <w:t xml:space="preserve">alterity. For example, whilst all informants agreed that both hosts and </w:t>
      </w:r>
      <w:r w:rsidRPr="009C4A47">
        <w:rPr>
          <w:rFonts w:ascii="Times New Roman" w:hAnsi="Times New Roman"/>
        </w:rPr>
        <w:t>guizers</w:t>
      </w:r>
      <w:r w:rsidRPr="00143A08">
        <w:rPr>
          <w:rFonts w:ascii="Times New Roman" w:hAnsi="Times New Roman"/>
          <w:i/>
        </w:rPr>
        <w:t xml:space="preserve"> </w:t>
      </w:r>
      <w:r w:rsidRPr="00143A08">
        <w:rPr>
          <w:rFonts w:ascii="Times New Roman" w:hAnsi="Times New Roman"/>
        </w:rPr>
        <w:t xml:space="preserve">participate in </w:t>
      </w:r>
      <w:r w:rsidRPr="00143A08">
        <w:rPr>
          <w:rFonts w:ascii="Times New Roman" w:hAnsi="Times New Roman"/>
          <w:i/>
        </w:rPr>
        <w:t xml:space="preserve">Up-Helly-Aa </w:t>
      </w:r>
      <w:r w:rsidRPr="00143A08">
        <w:rPr>
          <w:rFonts w:ascii="Times New Roman" w:hAnsi="Times New Roman"/>
        </w:rPr>
        <w:t xml:space="preserve">night, most of the women interviewed also shared their frustration at the restrictions placed around </w:t>
      </w:r>
      <w:r w:rsidRPr="009C4A47">
        <w:rPr>
          <w:rFonts w:ascii="Times New Roman" w:hAnsi="Times New Roman"/>
        </w:rPr>
        <w:t>how</w:t>
      </w:r>
      <w:r w:rsidRPr="00143A08">
        <w:rPr>
          <w:rFonts w:ascii="Times New Roman" w:hAnsi="Times New Roman"/>
        </w:rPr>
        <w:t xml:space="preserve"> they participate</w:t>
      </w:r>
      <w:r w:rsidR="006E1536">
        <w:rPr>
          <w:rFonts w:ascii="Times New Roman" w:hAnsi="Times New Roman"/>
        </w:rPr>
        <w:t>,</w:t>
      </w:r>
      <w:r w:rsidRPr="00143A08">
        <w:rPr>
          <w:rFonts w:ascii="Times New Roman" w:hAnsi="Times New Roman"/>
        </w:rPr>
        <w:t xml:space="preserve"> </w:t>
      </w:r>
      <w:r w:rsidR="00836894" w:rsidRPr="00143A08">
        <w:rPr>
          <w:rFonts w:ascii="Times New Roman" w:hAnsi="Times New Roman"/>
        </w:rPr>
        <w:t xml:space="preserve">intensified </w:t>
      </w:r>
      <w:r w:rsidRPr="00143A08">
        <w:rPr>
          <w:rFonts w:ascii="Times New Roman" w:hAnsi="Times New Roman"/>
        </w:rPr>
        <w:t xml:space="preserve">when they alone served the refreshments, whilst men shared the bonds of </w:t>
      </w:r>
      <w:r w:rsidRPr="009C4A47">
        <w:rPr>
          <w:rFonts w:ascii="Times New Roman" w:hAnsi="Times New Roman"/>
        </w:rPr>
        <w:t>guizing</w:t>
      </w:r>
      <w:r w:rsidRPr="00143A08">
        <w:rPr>
          <w:rFonts w:ascii="Times New Roman" w:hAnsi="Times New Roman"/>
        </w:rPr>
        <w:t xml:space="preserve">.  </w:t>
      </w:r>
    </w:p>
    <w:p w14:paraId="49DE3BA8" w14:textId="77777777" w:rsidR="00143A08" w:rsidRPr="00143A08" w:rsidRDefault="00143A08" w:rsidP="00143A08">
      <w:pPr>
        <w:widowControl w:val="0"/>
        <w:autoSpaceDE w:val="0"/>
        <w:autoSpaceDN w:val="0"/>
        <w:adjustRightInd w:val="0"/>
        <w:spacing w:line="480" w:lineRule="auto"/>
        <w:rPr>
          <w:rFonts w:ascii="Times New Roman" w:hAnsi="Times New Roman"/>
        </w:rPr>
      </w:pPr>
    </w:p>
    <w:p w14:paraId="6DA38B5F" w14:textId="77777777" w:rsidR="003B3846" w:rsidRDefault="003B3846"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 xml:space="preserve"> </w:t>
      </w:r>
      <w:r w:rsidRPr="006E1536">
        <w:rPr>
          <w:rFonts w:ascii="Times New Roman" w:hAnsi="Times New Roman"/>
        </w:rPr>
        <w:t>‘It’s tradition, it’s in our blood’</w:t>
      </w:r>
      <w:r w:rsidRPr="00143A08">
        <w:rPr>
          <w:rFonts w:ascii="Times New Roman" w:hAnsi="Times New Roman"/>
        </w:rPr>
        <w:t xml:space="preserve"> explain</w:t>
      </w:r>
      <w:r w:rsidR="00836894" w:rsidRPr="00143A08">
        <w:rPr>
          <w:rFonts w:ascii="Times New Roman" w:hAnsi="Times New Roman"/>
        </w:rPr>
        <w:t>ed</w:t>
      </w:r>
      <w:r w:rsidRPr="00143A08">
        <w:rPr>
          <w:rFonts w:ascii="Times New Roman" w:hAnsi="Times New Roman"/>
        </w:rPr>
        <w:t xml:space="preserve"> one younger member of Lerwick’s</w:t>
      </w:r>
      <w:r w:rsidRPr="00143A08">
        <w:rPr>
          <w:rFonts w:ascii="Times New Roman" w:hAnsi="Times New Roman"/>
          <w:i/>
        </w:rPr>
        <w:t xml:space="preserve"> Jarl’s </w:t>
      </w:r>
      <w:r w:rsidRPr="00143A08">
        <w:rPr>
          <w:rFonts w:ascii="Times New Roman" w:hAnsi="Times New Roman"/>
        </w:rPr>
        <w:t>Squad. Historically, the culturally specific gendered divisions of men working at sea and women labouring onshore that predominated in Northern Europe’s commercial</w:t>
      </w:r>
      <w:r w:rsidR="006E1536">
        <w:rPr>
          <w:rFonts w:ascii="Times New Roman" w:hAnsi="Times New Roman"/>
        </w:rPr>
        <w:t xml:space="preserve"> fishing economies (Byron 1994)</w:t>
      </w:r>
      <w:r w:rsidRPr="00143A08">
        <w:rPr>
          <w:rFonts w:ascii="Times New Roman" w:hAnsi="Times New Roman"/>
        </w:rPr>
        <w:t xml:space="preserve"> also defined lifeways in Shetland. Since the late twentieth century, the traditions of the ‘joint maritime household’ have altered in response to socio-economic changes (Byron 1994). Similarly, extrinsic forces have also affected </w:t>
      </w:r>
      <w:r w:rsidRPr="00143A08">
        <w:rPr>
          <w:rFonts w:ascii="Times New Roman" w:hAnsi="Times New Roman"/>
          <w:i/>
        </w:rPr>
        <w:t xml:space="preserve">Up-Helly-Aa. </w:t>
      </w:r>
      <w:r w:rsidRPr="00143A08">
        <w:rPr>
          <w:rFonts w:ascii="Times New Roman" w:hAnsi="Times New Roman"/>
        </w:rPr>
        <w:t xml:space="preserve">For example, in the 1970s, following an influx of people coming to develop the archipelago’s oil pipeline terminal, some Shetlanders feared that their culture </w:t>
      </w:r>
      <w:r w:rsidR="00737D25" w:rsidRPr="00143A08">
        <w:rPr>
          <w:rFonts w:ascii="Times New Roman" w:hAnsi="Times New Roman"/>
        </w:rPr>
        <w:t>would demise</w:t>
      </w:r>
      <w:r w:rsidRPr="00143A08">
        <w:rPr>
          <w:rFonts w:ascii="Times New Roman" w:hAnsi="Times New Roman"/>
        </w:rPr>
        <w:t xml:space="preserve">. The Lerwick </w:t>
      </w:r>
      <w:r w:rsidRPr="00143A08">
        <w:rPr>
          <w:rFonts w:ascii="Times New Roman" w:hAnsi="Times New Roman"/>
          <w:i/>
        </w:rPr>
        <w:t>Up-Helly-Aa</w:t>
      </w:r>
      <w:r w:rsidRPr="00143A08">
        <w:rPr>
          <w:rFonts w:ascii="Times New Roman" w:hAnsi="Times New Roman"/>
        </w:rPr>
        <w:t xml:space="preserve"> Committee introduced a five-year residency rule, for the first time prohibiting migrant male workers from participating in the squads (Brown 1998). In this century, the welcome of women </w:t>
      </w:r>
      <w:r w:rsidRPr="009C4A47">
        <w:rPr>
          <w:rFonts w:ascii="Times New Roman" w:hAnsi="Times New Roman"/>
        </w:rPr>
        <w:t>guizers</w:t>
      </w:r>
      <w:r w:rsidRPr="00143A08">
        <w:rPr>
          <w:rFonts w:ascii="Times New Roman" w:hAnsi="Times New Roman"/>
          <w:i/>
        </w:rPr>
        <w:t xml:space="preserve"> </w:t>
      </w:r>
      <w:r w:rsidRPr="00143A08">
        <w:rPr>
          <w:rFonts w:ascii="Times New Roman" w:hAnsi="Times New Roman"/>
        </w:rPr>
        <w:t xml:space="preserve">at the country </w:t>
      </w:r>
      <w:r w:rsidRPr="00143A08">
        <w:rPr>
          <w:rFonts w:ascii="Times New Roman" w:hAnsi="Times New Roman"/>
          <w:i/>
        </w:rPr>
        <w:t>Up-Helly-Aa</w:t>
      </w:r>
      <w:r w:rsidRPr="00143A08">
        <w:rPr>
          <w:rFonts w:ascii="Times New Roman" w:hAnsi="Times New Roman"/>
        </w:rPr>
        <w:t>s</w:t>
      </w:r>
      <w:r w:rsidRPr="00143A08">
        <w:rPr>
          <w:rFonts w:ascii="Times New Roman" w:hAnsi="Times New Roman"/>
          <w:i/>
        </w:rPr>
        <w:t xml:space="preserve">, </w:t>
      </w:r>
      <w:r w:rsidRPr="00143A08">
        <w:rPr>
          <w:rFonts w:ascii="Times New Roman" w:hAnsi="Times New Roman"/>
        </w:rPr>
        <w:t>including South Mainland’s election of a female</w:t>
      </w:r>
      <w:r w:rsidR="00737D25" w:rsidRPr="00143A08">
        <w:rPr>
          <w:rFonts w:ascii="Times New Roman" w:hAnsi="Times New Roman"/>
        </w:rPr>
        <w:t xml:space="preserve"> </w:t>
      </w:r>
      <w:r w:rsidR="00737D25" w:rsidRPr="00143A08">
        <w:rPr>
          <w:rFonts w:ascii="Times New Roman" w:hAnsi="Times New Roman"/>
          <w:i/>
        </w:rPr>
        <w:t>Guizer</w:t>
      </w:r>
      <w:r w:rsidRPr="00143A08">
        <w:rPr>
          <w:rFonts w:ascii="Times New Roman" w:hAnsi="Times New Roman"/>
          <w:i/>
        </w:rPr>
        <w:t xml:space="preserve"> Jarl,</w:t>
      </w:r>
      <w:r w:rsidRPr="00143A08">
        <w:rPr>
          <w:rFonts w:ascii="Times New Roman" w:hAnsi="Times New Roman"/>
        </w:rPr>
        <w:t xml:space="preserve"> demonstrates local reflexivity. Both responses evidence Shetland residents adapting to changes in context in order that </w:t>
      </w:r>
      <w:r w:rsidRPr="00143A08">
        <w:rPr>
          <w:rFonts w:ascii="Times New Roman" w:hAnsi="Times New Roman"/>
          <w:i/>
        </w:rPr>
        <w:t>Up-Helly-Aa</w:t>
      </w:r>
      <w:r w:rsidRPr="00143A08">
        <w:rPr>
          <w:rFonts w:ascii="Times New Roman" w:hAnsi="Times New Roman"/>
        </w:rPr>
        <w:t>’s identity-work can continue to be transmitted.</w:t>
      </w:r>
    </w:p>
    <w:p w14:paraId="3626B891" w14:textId="77777777" w:rsidR="00143A08" w:rsidRPr="00143A08" w:rsidRDefault="00143A08" w:rsidP="00143A08">
      <w:pPr>
        <w:widowControl w:val="0"/>
        <w:autoSpaceDE w:val="0"/>
        <w:autoSpaceDN w:val="0"/>
        <w:adjustRightInd w:val="0"/>
        <w:spacing w:line="480" w:lineRule="auto"/>
        <w:rPr>
          <w:rFonts w:ascii="Times New Roman" w:hAnsi="Times New Roman"/>
        </w:rPr>
      </w:pPr>
    </w:p>
    <w:p w14:paraId="068372AA" w14:textId="77777777" w:rsidR="003B3846" w:rsidRDefault="003B3846"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Leaving the hall, discussion</w:t>
      </w:r>
      <w:r w:rsidR="006F0BAD" w:rsidRPr="00143A08">
        <w:rPr>
          <w:rFonts w:ascii="Times New Roman" w:hAnsi="Times New Roman"/>
        </w:rPr>
        <w:t xml:space="preserve"> with companions</w:t>
      </w:r>
      <w:r w:rsidRPr="00143A08">
        <w:rPr>
          <w:rFonts w:ascii="Times New Roman" w:hAnsi="Times New Roman"/>
        </w:rPr>
        <w:t xml:space="preserve"> return</w:t>
      </w:r>
      <w:r w:rsidR="00737D25" w:rsidRPr="00143A08">
        <w:rPr>
          <w:rFonts w:ascii="Times New Roman" w:hAnsi="Times New Roman"/>
        </w:rPr>
        <w:t>ed</w:t>
      </w:r>
      <w:r w:rsidRPr="00143A08">
        <w:rPr>
          <w:rFonts w:ascii="Times New Roman" w:hAnsi="Times New Roman"/>
        </w:rPr>
        <w:t xml:space="preserve"> to the increased</w:t>
      </w:r>
      <w:r w:rsidR="00737D25" w:rsidRPr="00143A08">
        <w:rPr>
          <w:rFonts w:ascii="Times New Roman" w:hAnsi="Times New Roman"/>
        </w:rPr>
        <w:t xml:space="preserve"> promotion </w:t>
      </w:r>
      <w:r w:rsidRPr="00143A08">
        <w:rPr>
          <w:rFonts w:ascii="Times New Roman" w:hAnsi="Times New Roman"/>
        </w:rPr>
        <w:t xml:space="preserve">of </w:t>
      </w:r>
      <w:r w:rsidRPr="00143A08">
        <w:rPr>
          <w:rFonts w:ascii="Times New Roman" w:hAnsi="Times New Roman"/>
          <w:i/>
        </w:rPr>
        <w:t>Up-Helly-Aa</w:t>
      </w:r>
      <w:r w:rsidR="00737D25" w:rsidRPr="00143A08">
        <w:rPr>
          <w:rFonts w:ascii="Times New Roman" w:hAnsi="Times New Roman"/>
          <w:i/>
        </w:rPr>
        <w:t>s</w:t>
      </w:r>
      <w:r w:rsidRPr="00143A08">
        <w:rPr>
          <w:rFonts w:ascii="Times New Roman" w:hAnsi="Times New Roman"/>
        </w:rPr>
        <w:t xml:space="preserve">. There is concern that far from stimulating change, the wider world’s gaze may </w:t>
      </w:r>
      <w:r w:rsidR="006F0BAD" w:rsidRPr="00143A08">
        <w:rPr>
          <w:rFonts w:ascii="Times New Roman" w:hAnsi="Times New Roman"/>
        </w:rPr>
        <w:t>contribute to maintaining stasis</w:t>
      </w:r>
      <w:r w:rsidRPr="00143A08">
        <w:rPr>
          <w:rFonts w:ascii="Times New Roman" w:hAnsi="Times New Roman"/>
        </w:rPr>
        <w:t>. The marketisation of the Lerwick</w:t>
      </w:r>
      <w:r w:rsidR="00737D25" w:rsidRPr="00143A08">
        <w:rPr>
          <w:rFonts w:ascii="Times New Roman" w:hAnsi="Times New Roman"/>
        </w:rPr>
        <w:t>’s</w:t>
      </w:r>
      <w:r w:rsidRPr="00143A08">
        <w:rPr>
          <w:rFonts w:ascii="Times New Roman" w:hAnsi="Times New Roman"/>
          <w:i/>
        </w:rPr>
        <w:t xml:space="preserve"> Jarl’s </w:t>
      </w:r>
      <w:r w:rsidRPr="00143A08">
        <w:rPr>
          <w:rFonts w:ascii="Times New Roman" w:hAnsi="Times New Roman"/>
        </w:rPr>
        <w:t>Squad as ambassadors for</w:t>
      </w:r>
      <w:r w:rsidRPr="00143A08">
        <w:rPr>
          <w:rFonts w:ascii="Times New Roman" w:hAnsi="Times New Roman"/>
          <w:i/>
        </w:rPr>
        <w:t xml:space="preserve"> </w:t>
      </w:r>
      <w:r w:rsidRPr="00143A08">
        <w:rPr>
          <w:rFonts w:ascii="Times New Roman" w:hAnsi="Times New Roman"/>
        </w:rPr>
        <w:t>their isles</w:t>
      </w:r>
      <w:r w:rsidR="00667351">
        <w:rPr>
          <w:rStyle w:val="EndnoteReference"/>
          <w:rFonts w:ascii="Times New Roman" w:hAnsi="Times New Roman"/>
        </w:rPr>
        <w:endnoteReference w:id="5"/>
      </w:r>
      <w:r w:rsidRPr="00143A08">
        <w:rPr>
          <w:rFonts w:ascii="Times New Roman" w:hAnsi="Times New Roman"/>
        </w:rPr>
        <w:t xml:space="preserve">, attending </w:t>
      </w:r>
      <w:r w:rsidR="00737D25" w:rsidRPr="00143A08">
        <w:rPr>
          <w:rFonts w:ascii="Times New Roman" w:hAnsi="Times New Roman"/>
        </w:rPr>
        <w:t xml:space="preserve">national and international </w:t>
      </w:r>
      <w:r w:rsidRPr="00143A08">
        <w:rPr>
          <w:rFonts w:ascii="Times New Roman" w:hAnsi="Times New Roman"/>
        </w:rPr>
        <w:t xml:space="preserve">events, commodifies their </w:t>
      </w:r>
      <w:r w:rsidRPr="006E1536">
        <w:rPr>
          <w:rFonts w:ascii="Times New Roman" w:hAnsi="Times New Roman"/>
        </w:rPr>
        <w:t>communitas</w:t>
      </w:r>
      <w:r w:rsidRPr="00143A08">
        <w:rPr>
          <w:rFonts w:ascii="Times New Roman" w:hAnsi="Times New Roman"/>
          <w:i/>
        </w:rPr>
        <w:t xml:space="preserve"> </w:t>
      </w:r>
      <w:r w:rsidRPr="00143A08">
        <w:rPr>
          <w:rFonts w:ascii="Times New Roman" w:hAnsi="Times New Roman"/>
        </w:rPr>
        <w:t xml:space="preserve">and reifies </w:t>
      </w:r>
      <w:r w:rsidR="006F0BAD" w:rsidRPr="00143A08">
        <w:rPr>
          <w:rFonts w:ascii="Times New Roman" w:hAnsi="Times New Roman"/>
        </w:rPr>
        <w:t xml:space="preserve">their representation of </w:t>
      </w:r>
      <w:r w:rsidRPr="00143A08">
        <w:rPr>
          <w:rFonts w:ascii="Times New Roman" w:hAnsi="Times New Roman"/>
        </w:rPr>
        <w:t>masculinity as the normative form for Shetland identity. Men as ‘</w:t>
      </w:r>
      <w:r w:rsidRPr="00143A08">
        <w:rPr>
          <w:rFonts w:ascii="Times New Roman" w:hAnsi="Times New Roman"/>
          <w:i/>
        </w:rPr>
        <w:t xml:space="preserve">wiz’. </w:t>
      </w:r>
      <w:r w:rsidRPr="00143A08">
        <w:rPr>
          <w:rFonts w:ascii="Times New Roman" w:hAnsi="Times New Roman"/>
        </w:rPr>
        <w:t xml:space="preserve">Might </w:t>
      </w:r>
      <w:r w:rsidR="006F0BAD" w:rsidRPr="00143A08">
        <w:rPr>
          <w:rFonts w:ascii="Times New Roman" w:hAnsi="Times New Roman"/>
        </w:rPr>
        <w:t xml:space="preserve">people in Shetland lose agency in adapting and changing their own </w:t>
      </w:r>
      <w:r w:rsidRPr="00143A08">
        <w:rPr>
          <w:rFonts w:ascii="Times New Roman" w:hAnsi="Times New Roman"/>
        </w:rPr>
        <w:t>iden</w:t>
      </w:r>
      <w:r w:rsidR="006F0BAD" w:rsidRPr="00143A08">
        <w:rPr>
          <w:rFonts w:ascii="Times New Roman" w:hAnsi="Times New Roman"/>
        </w:rPr>
        <w:t>tity inscription</w:t>
      </w:r>
      <w:r w:rsidRPr="00143A08">
        <w:rPr>
          <w:rFonts w:ascii="Times New Roman" w:hAnsi="Times New Roman"/>
        </w:rPr>
        <w:t>?</w:t>
      </w:r>
    </w:p>
    <w:p w14:paraId="7BD28B04" w14:textId="77777777" w:rsidR="00143A08" w:rsidRPr="00143A08" w:rsidRDefault="00143A08" w:rsidP="00143A08">
      <w:pPr>
        <w:widowControl w:val="0"/>
        <w:autoSpaceDE w:val="0"/>
        <w:autoSpaceDN w:val="0"/>
        <w:adjustRightInd w:val="0"/>
        <w:spacing w:line="480" w:lineRule="auto"/>
        <w:rPr>
          <w:rFonts w:ascii="Times New Roman" w:hAnsi="Times New Roman"/>
        </w:rPr>
      </w:pPr>
    </w:p>
    <w:p w14:paraId="572C1F8C" w14:textId="1F824335" w:rsidR="006F0BAD" w:rsidRPr="004676E8" w:rsidRDefault="006F0BAD" w:rsidP="004676E8">
      <w:pPr>
        <w:widowControl w:val="0"/>
        <w:autoSpaceDE w:val="0"/>
        <w:autoSpaceDN w:val="0"/>
        <w:adjustRightInd w:val="0"/>
        <w:spacing w:line="480" w:lineRule="auto"/>
        <w:rPr>
          <w:rFonts w:ascii="Times New Roman" w:hAnsi="Times New Roman"/>
        </w:rPr>
      </w:pPr>
      <w:r w:rsidRPr="00143A08">
        <w:rPr>
          <w:rFonts w:ascii="Times New Roman" w:hAnsi="Times New Roman"/>
        </w:rPr>
        <w:t>Indeed, w</w:t>
      </w:r>
      <w:r w:rsidR="003B3846" w:rsidRPr="00143A08">
        <w:rPr>
          <w:rFonts w:ascii="Times New Roman" w:hAnsi="Times New Roman"/>
        </w:rPr>
        <w:t>hile responding to questions about whether Shetland</w:t>
      </w:r>
      <w:r w:rsidRPr="00143A08">
        <w:rPr>
          <w:rFonts w:ascii="Times New Roman" w:hAnsi="Times New Roman"/>
        </w:rPr>
        <w:t xml:space="preserve"> residents</w:t>
      </w:r>
      <w:r w:rsidR="003B3846" w:rsidRPr="00143A08">
        <w:rPr>
          <w:rFonts w:ascii="Times New Roman" w:hAnsi="Times New Roman"/>
        </w:rPr>
        <w:t xml:space="preserve"> see </w:t>
      </w:r>
      <w:r w:rsidR="003B3846" w:rsidRPr="00143A08">
        <w:rPr>
          <w:rFonts w:ascii="Times New Roman" w:hAnsi="Times New Roman"/>
          <w:i/>
        </w:rPr>
        <w:t xml:space="preserve">Up-Helly-Aa </w:t>
      </w:r>
      <w:r w:rsidR="003B3846" w:rsidRPr="00143A08">
        <w:rPr>
          <w:rFonts w:ascii="Times New Roman" w:hAnsi="Times New Roman"/>
        </w:rPr>
        <w:t>reflecting</w:t>
      </w:r>
      <w:r w:rsidR="003B3846" w:rsidRPr="00143A08">
        <w:rPr>
          <w:rFonts w:ascii="Times New Roman" w:hAnsi="Times New Roman"/>
          <w:i/>
        </w:rPr>
        <w:t xml:space="preserve"> </w:t>
      </w:r>
      <w:r w:rsidR="003B3846" w:rsidRPr="00143A08">
        <w:rPr>
          <w:rFonts w:ascii="Times New Roman" w:hAnsi="Times New Roman"/>
        </w:rPr>
        <w:t>the values that they are forming around their present-day identities</w:t>
      </w:r>
      <w:r w:rsidR="00737D25" w:rsidRPr="00143A08">
        <w:rPr>
          <w:rFonts w:ascii="Times New Roman" w:hAnsi="Times New Roman"/>
        </w:rPr>
        <w:t>,</w:t>
      </w:r>
      <w:r w:rsidR="003B3846" w:rsidRPr="00143A08">
        <w:rPr>
          <w:rFonts w:ascii="Times New Roman" w:hAnsi="Times New Roman"/>
        </w:rPr>
        <w:t xml:space="preserve"> one </w:t>
      </w:r>
      <w:r w:rsidR="00256479" w:rsidRPr="00143A08">
        <w:rPr>
          <w:rFonts w:ascii="Times New Roman" w:hAnsi="Times New Roman"/>
        </w:rPr>
        <w:t>person</w:t>
      </w:r>
      <w:r w:rsidR="00806E00" w:rsidRPr="00143A08">
        <w:rPr>
          <w:rFonts w:ascii="Times New Roman" w:hAnsi="Times New Roman"/>
        </w:rPr>
        <w:t xml:space="preserve"> shared a story of how they felt empowered to bring their own deliberation of such values to the community</w:t>
      </w:r>
      <w:r w:rsidR="00737D25" w:rsidRPr="00143A08">
        <w:rPr>
          <w:rFonts w:ascii="Times New Roman" w:hAnsi="Times New Roman"/>
        </w:rPr>
        <w:t xml:space="preserve"> when witnessing what they perceived as </w:t>
      </w:r>
      <w:r w:rsidR="00F714BA" w:rsidRPr="00F714BA">
        <w:rPr>
          <w:rFonts w:ascii="Times New Roman" w:hAnsi="Times New Roman"/>
        </w:rPr>
        <w:t xml:space="preserve">ridiculing homosexuality during some </w:t>
      </w:r>
      <w:r w:rsidR="00F714BA" w:rsidRPr="00F714BA">
        <w:rPr>
          <w:rFonts w:ascii="Times New Roman" w:hAnsi="Times New Roman"/>
          <w:i/>
        </w:rPr>
        <w:t>Up-Helly-Aa</w:t>
      </w:r>
      <w:r w:rsidR="00F714BA" w:rsidRPr="00F714BA">
        <w:rPr>
          <w:rFonts w:ascii="Times New Roman" w:hAnsi="Times New Roman"/>
        </w:rPr>
        <w:t xml:space="preserve"> performances</w:t>
      </w:r>
      <w:r w:rsidR="003B3846" w:rsidRPr="00143A08">
        <w:rPr>
          <w:rFonts w:ascii="Times New Roman" w:hAnsi="Times New Roman"/>
        </w:rPr>
        <w:t xml:space="preserve">: </w:t>
      </w:r>
    </w:p>
    <w:p w14:paraId="52C32AE1" w14:textId="1914E585" w:rsidR="003B3846" w:rsidRPr="00143A08" w:rsidRDefault="00737D25" w:rsidP="00143A08">
      <w:pPr>
        <w:widowControl w:val="0"/>
        <w:autoSpaceDE w:val="0"/>
        <w:autoSpaceDN w:val="0"/>
        <w:adjustRightInd w:val="0"/>
        <w:spacing w:line="480" w:lineRule="auto"/>
        <w:ind w:left="720"/>
        <w:rPr>
          <w:rFonts w:ascii="Times New Roman" w:hAnsi="Times New Roman"/>
        </w:rPr>
      </w:pPr>
      <w:r w:rsidRPr="00143A08">
        <w:rPr>
          <w:rFonts w:ascii="Times New Roman" w:hAnsi="Times New Roman"/>
        </w:rPr>
        <w:t>[I]</w:t>
      </w:r>
      <w:r w:rsidR="003B3846" w:rsidRPr="00143A08">
        <w:rPr>
          <w:rFonts w:ascii="Times New Roman" w:hAnsi="Times New Roman"/>
        </w:rPr>
        <w:t>t was well below acceptable</w:t>
      </w:r>
      <w:r w:rsidR="00C66723">
        <w:rPr>
          <w:rFonts w:ascii="Times New Roman" w:hAnsi="Times New Roman"/>
        </w:rPr>
        <w:t xml:space="preserve"> […]</w:t>
      </w:r>
      <w:r w:rsidR="003B3846" w:rsidRPr="00143A08">
        <w:rPr>
          <w:rFonts w:ascii="Times New Roman" w:hAnsi="Times New Roman"/>
        </w:rPr>
        <w:t xml:space="preserve">  I wrote to the committee and complained about it.  </w:t>
      </w:r>
    </w:p>
    <w:p w14:paraId="2450DE98" w14:textId="77777777" w:rsidR="003B3846" w:rsidRPr="00143A08" w:rsidRDefault="003B3846" w:rsidP="00143A08">
      <w:pPr>
        <w:widowControl w:val="0"/>
        <w:autoSpaceDE w:val="0"/>
        <w:autoSpaceDN w:val="0"/>
        <w:adjustRightInd w:val="0"/>
        <w:spacing w:line="480" w:lineRule="auto"/>
        <w:rPr>
          <w:rFonts w:ascii="Times New Roman" w:hAnsi="Times New Roman"/>
          <w:i/>
        </w:rPr>
      </w:pPr>
    </w:p>
    <w:p w14:paraId="4D78336D" w14:textId="79B8548E" w:rsidR="003B3846" w:rsidRPr="00143A08" w:rsidRDefault="003809AE" w:rsidP="00143A08">
      <w:pPr>
        <w:widowControl w:val="0"/>
        <w:autoSpaceDE w:val="0"/>
        <w:autoSpaceDN w:val="0"/>
        <w:adjustRightInd w:val="0"/>
        <w:spacing w:line="480" w:lineRule="auto"/>
        <w:rPr>
          <w:rFonts w:ascii="Times New Roman" w:hAnsi="Times New Roman"/>
        </w:rPr>
      </w:pPr>
      <w:r w:rsidRPr="003809AE">
        <w:rPr>
          <w:rFonts w:ascii="Times New Roman" w:hAnsi="Times New Roman"/>
        </w:rPr>
        <w:t xml:space="preserve">Other informants also mentioned how the enactments performed during the liminal stages of </w:t>
      </w:r>
      <w:r w:rsidRPr="003809AE">
        <w:rPr>
          <w:rFonts w:ascii="Times New Roman" w:hAnsi="Times New Roman"/>
          <w:i/>
        </w:rPr>
        <w:t>Up-Helly-Aa</w:t>
      </w:r>
      <w:r w:rsidRPr="003809AE">
        <w:rPr>
          <w:rFonts w:ascii="Times New Roman" w:hAnsi="Times New Roman"/>
        </w:rPr>
        <w:t>’s rituals sometimes extended beyond lampooning the public acts of authority figures. Complaints were made to the</w:t>
      </w:r>
      <w:r>
        <w:rPr>
          <w:rFonts w:ascii="Times New Roman" w:hAnsi="Times New Roman"/>
        </w:rPr>
        <w:t xml:space="preserve"> </w:t>
      </w:r>
      <w:r w:rsidR="003B3846" w:rsidRPr="00143A08">
        <w:rPr>
          <w:rFonts w:ascii="Times New Roman" w:hAnsi="Times New Roman"/>
        </w:rPr>
        <w:t>organising committees, and, a</w:t>
      </w:r>
      <w:r w:rsidR="003B3846" w:rsidRPr="00143A08">
        <w:rPr>
          <w:rFonts w:ascii="Times New Roman" w:eastAsia="Arial" w:hAnsi="Times New Roman"/>
          <w:iCs/>
          <w:color w:val="000000"/>
        </w:rPr>
        <w:t xml:space="preserve">s one person </w:t>
      </w:r>
      <w:r w:rsidR="00060E4B" w:rsidRPr="00143A08">
        <w:rPr>
          <w:rFonts w:ascii="Times New Roman" w:eastAsia="Arial" w:hAnsi="Times New Roman"/>
          <w:iCs/>
          <w:color w:val="000000"/>
        </w:rPr>
        <w:t>said</w:t>
      </w:r>
      <w:r w:rsidR="003B3846" w:rsidRPr="00143A08">
        <w:rPr>
          <w:rFonts w:ascii="Times New Roman" w:eastAsia="Arial" w:hAnsi="Times New Roman"/>
          <w:iCs/>
          <w:color w:val="000000"/>
        </w:rPr>
        <w:t xml:space="preserve"> ‘</w:t>
      </w:r>
      <w:r w:rsidR="003B3846" w:rsidRPr="00143A08">
        <w:rPr>
          <w:rFonts w:ascii="Times New Roman" w:hAnsi="Times New Roman"/>
        </w:rPr>
        <w:t>that being personal side of it has changed</w:t>
      </w:r>
      <w:r w:rsidR="00737D25" w:rsidRPr="00143A08">
        <w:rPr>
          <w:rFonts w:ascii="Times New Roman" w:hAnsi="Times New Roman"/>
        </w:rPr>
        <w:t>’, people ‘</w:t>
      </w:r>
      <w:r w:rsidR="003B3846" w:rsidRPr="00143A08">
        <w:rPr>
          <w:rFonts w:ascii="Times New Roman" w:hAnsi="Times New Roman"/>
        </w:rPr>
        <w:t xml:space="preserve">are saying “we are getting offended by this”’. Such endogenous agency </w:t>
      </w:r>
      <w:r w:rsidR="003B3846" w:rsidRPr="006E1536">
        <w:rPr>
          <w:rFonts w:ascii="Times New Roman" w:hAnsi="Times New Roman"/>
        </w:rPr>
        <w:t>is</w:t>
      </w:r>
      <w:r w:rsidR="003B3846" w:rsidRPr="00143A08">
        <w:rPr>
          <w:rFonts w:ascii="Times New Roman" w:hAnsi="Times New Roman"/>
        </w:rPr>
        <w:t xml:space="preserve"> central to </w:t>
      </w:r>
      <w:r w:rsidR="003B3846" w:rsidRPr="00143A08">
        <w:rPr>
          <w:rFonts w:ascii="Times New Roman" w:hAnsi="Times New Roman"/>
          <w:i/>
        </w:rPr>
        <w:t xml:space="preserve">Up-Helly-Aa </w:t>
      </w:r>
      <w:r w:rsidR="003B3846" w:rsidRPr="00143A08">
        <w:rPr>
          <w:rFonts w:ascii="Times New Roman" w:hAnsi="Times New Roman"/>
        </w:rPr>
        <w:t xml:space="preserve">heritage-making. It is evident in the stories about the festivals’ origins in home-grown radicalism. It is active in the adaptation of the festivals to suit changing contexts. Kockel (2008) reminds us that this being able to change from within builds capacity for sustainably and regeneratively transmitting culture. In </w:t>
      </w:r>
      <w:r w:rsidR="006E1536">
        <w:rPr>
          <w:rFonts w:ascii="Times New Roman" w:hAnsi="Times New Roman"/>
        </w:rPr>
        <w:t>Shetland, the islands’ resident</w:t>
      </w:r>
      <w:r w:rsidR="003B3846" w:rsidRPr="00143A08">
        <w:rPr>
          <w:rFonts w:ascii="Times New Roman" w:hAnsi="Times New Roman"/>
        </w:rPr>
        <w:t>s</w:t>
      </w:r>
      <w:r w:rsidR="006E1536">
        <w:rPr>
          <w:rFonts w:ascii="Times New Roman" w:hAnsi="Times New Roman"/>
        </w:rPr>
        <w:t>’</w:t>
      </w:r>
      <w:r w:rsidR="003B3846" w:rsidRPr="00143A08">
        <w:rPr>
          <w:rFonts w:ascii="Times New Roman" w:hAnsi="Times New Roman"/>
        </w:rPr>
        <w:t xml:space="preserve"> practices of publicly</w:t>
      </w:r>
      <w:r w:rsidR="00737D25" w:rsidRPr="00143A08">
        <w:rPr>
          <w:rFonts w:ascii="Times New Roman" w:hAnsi="Times New Roman"/>
        </w:rPr>
        <w:t xml:space="preserve"> </w:t>
      </w:r>
      <w:r w:rsidR="003B3846" w:rsidRPr="00143A08">
        <w:rPr>
          <w:rFonts w:ascii="Times New Roman" w:hAnsi="Times New Roman"/>
        </w:rPr>
        <w:t xml:space="preserve">and/or collaboratively deliberating the values that form around local identity-work can be seen in the contests around the complexities in the </w:t>
      </w:r>
      <w:r w:rsidR="003B3846" w:rsidRPr="00143A08">
        <w:rPr>
          <w:rFonts w:ascii="Times New Roman" w:hAnsi="Times New Roman"/>
          <w:i/>
        </w:rPr>
        <w:t xml:space="preserve">Up-Helly-Aa </w:t>
      </w:r>
      <w:r w:rsidR="003B3846" w:rsidRPr="00143A08">
        <w:rPr>
          <w:rFonts w:ascii="Times New Roman" w:hAnsi="Times New Roman"/>
        </w:rPr>
        <w:t xml:space="preserve">festival tradition. </w:t>
      </w:r>
    </w:p>
    <w:p w14:paraId="1759BE02" w14:textId="77777777" w:rsidR="007849AA" w:rsidRPr="00143A08" w:rsidRDefault="007849AA" w:rsidP="00143A08">
      <w:pPr>
        <w:widowControl w:val="0"/>
        <w:autoSpaceDE w:val="0"/>
        <w:autoSpaceDN w:val="0"/>
        <w:adjustRightInd w:val="0"/>
        <w:spacing w:line="480" w:lineRule="auto"/>
        <w:rPr>
          <w:rFonts w:ascii="Times New Roman" w:hAnsi="Times New Roman"/>
          <w:b/>
        </w:rPr>
      </w:pPr>
    </w:p>
    <w:p w14:paraId="68DB0B4C" w14:textId="77777777" w:rsidR="00AA2D7E" w:rsidRPr="004676E8" w:rsidRDefault="00AA2D7E" w:rsidP="00143A08">
      <w:pPr>
        <w:widowControl w:val="0"/>
        <w:autoSpaceDE w:val="0"/>
        <w:autoSpaceDN w:val="0"/>
        <w:adjustRightInd w:val="0"/>
        <w:spacing w:line="480" w:lineRule="auto"/>
        <w:rPr>
          <w:rFonts w:ascii="Times New Roman" w:hAnsi="Times New Roman"/>
          <w:b/>
          <w:sz w:val="28"/>
          <w:szCs w:val="28"/>
        </w:rPr>
      </w:pPr>
      <w:r w:rsidRPr="004676E8">
        <w:rPr>
          <w:rFonts w:ascii="Times New Roman" w:hAnsi="Times New Roman"/>
          <w:b/>
          <w:sz w:val="28"/>
          <w:szCs w:val="28"/>
        </w:rPr>
        <w:t>Shared learnings in different contexts</w:t>
      </w:r>
    </w:p>
    <w:p w14:paraId="364D41C5" w14:textId="77777777" w:rsidR="00E71958" w:rsidRPr="00143A08" w:rsidRDefault="00E71958"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The</w:t>
      </w:r>
      <w:r w:rsidR="007C457A" w:rsidRPr="00143A08">
        <w:rPr>
          <w:rFonts w:ascii="Times New Roman" w:hAnsi="Times New Roman"/>
        </w:rPr>
        <w:t xml:space="preserve"> case studies discussed here reflect shared themes, albeit m</w:t>
      </w:r>
      <w:r w:rsidR="007849AA" w:rsidRPr="00143A08">
        <w:rPr>
          <w:rFonts w:ascii="Times New Roman" w:hAnsi="Times New Roman"/>
        </w:rPr>
        <w:t xml:space="preserve">anifested differently. </w:t>
      </w:r>
      <w:r w:rsidR="00D102A9" w:rsidRPr="00143A08">
        <w:rPr>
          <w:rFonts w:ascii="Times New Roman" w:hAnsi="Times New Roman"/>
        </w:rPr>
        <w:t xml:space="preserve">There is much to be shared across the two cases, in spite of their seeming </w:t>
      </w:r>
      <w:r w:rsidR="00CD5C93" w:rsidRPr="00143A08">
        <w:rPr>
          <w:rFonts w:ascii="Times New Roman" w:hAnsi="Times New Roman"/>
        </w:rPr>
        <w:t xml:space="preserve">dissimilarities. Both festivals afford </w:t>
      </w:r>
      <w:r w:rsidR="00BA5EBF" w:rsidRPr="00143A08">
        <w:rPr>
          <w:rFonts w:ascii="Times New Roman" w:hAnsi="Times New Roman"/>
        </w:rPr>
        <w:t xml:space="preserve">opportunities to consider the transmission of intangible cultural heritages as manifested through ordinary people. </w:t>
      </w:r>
      <w:r w:rsidR="00B679E7" w:rsidRPr="00143A08">
        <w:rPr>
          <w:rFonts w:ascii="Times New Roman" w:hAnsi="Times New Roman"/>
        </w:rPr>
        <w:t xml:space="preserve">Materiality (especially costume) plays a key role in both festivals. Costumes emphasise identities in the case of </w:t>
      </w:r>
      <w:r w:rsidR="00B679E7" w:rsidRPr="00217EA3">
        <w:rPr>
          <w:rFonts w:ascii="Times New Roman" w:hAnsi="Times New Roman"/>
          <w:i/>
        </w:rPr>
        <w:t>Proetnica</w:t>
      </w:r>
      <w:r w:rsidR="00B679E7" w:rsidRPr="00143A08">
        <w:rPr>
          <w:rFonts w:ascii="Times New Roman" w:hAnsi="Times New Roman"/>
        </w:rPr>
        <w:t xml:space="preserve">, whereas in </w:t>
      </w:r>
      <w:r w:rsidR="00B679E7" w:rsidRPr="00EC175E">
        <w:rPr>
          <w:rFonts w:ascii="Times New Roman" w:hAnsi="Times New Roman"/>
          <w:i/>
        </w:rPr>
        <w:t>Up-Helly-Aa</w:t>
      </w:r>
      <w:r w:rsidR="00B679E7" w:rsidRPr="00143A08">
        <w:rPr>
          <w:rFonts w:ascii="Times New Roman" w:hAnsi="Times New Roman"/>
        </w:rPr>
        <w:t xml:space="preserve"> </w:t>
      </w:r>
      <w:r w:rsidR="006E1536">
        <w:rPr>
          <w:rFonts w:ascii="Times New Roman" w:hAnsi="Times New Roman"/>
        </w:rPr>
        <w:t>they are central for the guiz</w:t>
      </w:r>
      <w:r w:rsidR="00FB7FF4" w:rsidRPr="00143A08">
        <w:rPr>
          <w:rFonts w:ascii="Times New Roman" w:hAnsi="Times New Roman"/>
        </w:rPr>
        <w:t xml:space="preserve">ing experience. </w:t>
      </w:r>
      <w:r w:rsidR="00A6434D" w:rsidRPr="00143A08">
        <w:rPr>
          <w:rFonts w:ascii="Times New Roman" w:hAnsi="Times New Roman"/>
        </w:rPr>
        <w:t xml:space="preserve">Moreover, as each of the sections has shown both festivals emphasise the role of participation, a key theme that was repeatedly emphasised by </w:t>
      </w:r>
      <w:r w:rsidR="00672155" w:rsidRPr="00143A08">
        <w:rPr>
          <w:rFonts w:ascii="Times New Roman" w:hAnsi="Times New Roman"/>
        </w:rPr>
        <w:t>partakers, as a</w:t>
      </w:r>
      <w:r w:rsidR="00B13283" w:rsidRPr="00143A08">
        <w:rPr>
          <w:rFonts w:ascii="Times New Roman" w:hAnsi="Times New Roman"/>
        </w:rPr>
        <w:t>ctive heritage-making</w:t>
      </w:r>
      <w:r w:rsidR="00A6434D" w:rsidRPr="00143A08">
        <w:rPr>
          <w:rFonts w:ascii="Times New Roman" w:hAnsi="Times New Roman"/>
        </w:rPr>
        <w:t xml:space="preserve">. Participation, however, was also problematised </w:t>
      </w:r>
      <w:r w:rsidR="00922606" w:rsidRPr="00143A08">
        <w:rPr>
          <w:rFonts w:ascii="Times New Roman" w:hAnsi="Times New Roman"/>
        </w:rPr>
        <w:t xml:space="preserve">in the two case studies as it brought to the fore the politics of the festival and the two main themes </w:t>
      </w:r>
      <w:r w:rsidR="00B13283" w:rsidRPr="00143A08">
        <w:rPr>
          <w:rFonts w:ascii="Times New Roman" w:hAnsi="Times New Roman"/>
        </w:rPr>
        <w:t>of concern for us</w:t>
      </w:r>
      <w:r w:rsidR="00922606" w:rsidRPr="00143A08">
        <w:rPr>
          <w:rFonts w:ascii="Times New Roman" w:hAnsi="Times New Roman"/>
        </w:rPr>
        <w:t>,</w:t>
      </w:r>
      <w:r w:rsidR="006E1536">
        <w:rPr>
          <w:rFonts w:ascii="Times New Roman" w:hAnsi="Times New Roman"/>
        </w:rPr>
        <w:t xml:space="preserve"> belonging and O</w:t>
      </w:r>
      <w:r w:rsidR="00922606" w:rsidRPr="00143A08">
        <w:rPr>
          <w:rFonts w:ascii="Times New Roman" w:hAnsi="Times New Roman"/>
        </w:rPr>
        <w:t xml:space="preserve">therness. </w:t>
      </w:r>
      <w:r w:rsidRPr="00143A08">
        <w:rPr>
          <w:rFonts w:ascii="Times New Roman" w:hAnsi="Times New Roman"/>
        </w:rPr>
        <w:t xml:space="preserve">We briefly summarise the </w:t>
      </w:r>
      <w:r w:rsidR="002E0961" w:rsidRPr="00143A08">
        <w:rPr>
          <w:rFonts w:ascii="Times New Roman" w:hAnsi="Times New Roman"/>
        </w:rPr>
        <w:t>discussion</w:t>
      </w:r>
      <w:r w:rsidR="007A0585" w:rsidRPr="00143A08">
        <w:rPr>
          <w:rFonts w:ascii="Times New Roman" w:hAnsi="Times New Roman"/>
        </w:rPr>
        <w:t xml:space="preserve"> of the two main themes in the table below</w:t>
      </w:r>
      <w:r w:rsidR="006A5D7E" w:rsidRPr="00143A08">
        <w:rPr>
          <w:rFonts w:ascii="Times New Roman" w:hAnsi="Times New Roman"/>
        </w:rPr>
        <w:t>.</w:t>
      </w:r>
    </w:p>
    <w:p w14:paraId="4CE0F044" w14:textId="77777777" w:rsidR="00D108FA" w:rsidRPr="00143A08" w:rsidRDefault="00D108FA" w:rsidP="00143A08">
      <w:pPr>
        <w:widowControl w:val="0"/>
        <w:autoSpaceDE w:val="0"/>
        <w:autoSpaceDN w:val="0"/>
        <w:adjustRightInd w:val="0"/>
        <w:spacing w:line="480" w:lineRule="auto"/>
        <w:rPr>
          <w:rFonts w:ascii="Times New Roman" w:hAnsi="Times New Roman"/>
        </w:rPr>
      </w:pP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3031"/>
        <w:gridCol w:w="3478"/>
      </w:tblGrid>
      <w:tr w:rsidR="00C5369A" w:rsidRPr="00143A08" w14:paraId="73FF304C" w14:textId="77777777" w:rsidTr="00FD383C">
        <w:tc>
          <w:tcPr>
            <w:tcW w:w="1809" w:type="dxa"/>
            <w:shd w:val="clear" w:color="auto" w:fill="auto"/>
          </w:tcPr>
          <w:p w14:paraId="3BF069DD" w14:textId="77777777" w:rsidR="00C5369A" w:rsidRPr="00143A08" w:rsidRDefault="00C5369A" w:rsidP="00FD383C">
            <w:pPr>
              <w:widowControl w:val="0"/>
              <w:autoSpaceDE w:val="0"/>
              <w:autoSpaceDN w:val="0"/>
              <w:adjustRightInd w:val="0"/>
              <w:spacing w:line="480" w:lineRule="auto"/>
              <w:rPr>
                <w:rFonts w:ascii="Times New Roman" w:hAnsi="Times New Roman"/>
                <w:b/>
              </w:rPr>
            </w:pPr>
            <w:r w:rsidRPr="00143A08">
              <w:rPr>
                <w:rFonts w:ascii="Times New Roman" w:hAnsi="Times New Roman"/>
                <w:b/>
              </w:rPr>
              <w:t>Theme</w:t>
            </w:r>
          </w:p>
        </w:tc>
        <w:tc>
          <w:tcPr>
            <w:tcW w:w="3119" w:type="dxa"/>
            <w:shd w:val="clear" w:color="auto" w:fill="auto"/>
          </w:tcPr>
          <w:p w14:paraId="111A090C" w14:textId="77777777" w:rsidR="00C5369A" w:rsidRPr="00603DDE" w:rsidRDefault="00C5369A" w:rsidP="00FD383C">
            <w:pPr>
              <w:widowControl w:val="0"/>
              <w:autoSpaceDE w:val="0"/>
              <w:autoSpaceDN w:val="0"/>
              <w:adjustRightInd w:val="0"/>
              <w:spacing w:line="480" w:lineRule="auto"/>
              <w:rPr>
                <w:rFonts w:ascii="Times New Roman" w:hAnsi="Times New Roman"/>
                <w:b/>
                <w:i/>
              </w:rPr>
            </w:pPr>
            <w:r w:rsidRPr="00603DDE">
              <w:rPr>
                <w:rFonts w:ascii="Times New Roman" w:hAnsi="Times New Roman"/>
                <w:b/>
                <w:i/>
              </w:rPr>
              <w:t>Proetnica</w:t>
            </w:r>
          </w:p>
        </w:tc>
        <w:tc>
          <w:tcPr>
            <w:tcW w:w="3588" w:type="dxa"/>
            <w:shd w:val="clear" w:color="auto" w:fill="auto"/>
          </w:tcPr>
          <w:p w14:paraId="2ED9C8F5" w14:textId="77777777" w:rsidR="00C5369A" w:rsidRPr="00143A08" w:rsidRDefault="00C5369A" w:rsidP="00FD383C">
            <w:pPr>
              <w:widowControl w:val="0"/>
              <w:autoSpaceDE w:val="0"/>
              <w:autoSpaceDN w:val="0"/>
              <w:adjustRightInd w:val="0"/>
              <w:spacing w:line="480" w:lineRule="auto"/>
              <w:rPr>
                <w:rFonts w:ascii="Times New Roman" w:hAnsi="Times New Roman"/>
                <w:b/>
                <w:i/>
              </w:rPr>
            </w:pPr>
            <w:r w:rsidRPr="00143A08">
              <w:rPr>
                <w:rFonts w:ascii="Times New Roman" w:hAnsi="Times New Roman"/>
                <w:b/>
                <w:i/>
              </w:rPr>
              <w:t>Up Helly Aa</w:t>
            </w:r>
          </w:p>
        </w:tc>
      </w:tr>
      <w:tr w:rsidR="00C5369A" w:rsidRPr="00143A08" w14:paraId="56F0B6FA" w14:textId="77777777" w:rsidTr="00FD383C">
        <w:tc>
          <w:tcPr>
            <w:tcW w:w="1809" w:type="dxa"/>
            <w:shd w:val="clear" w:color="auto" w:fill="auto"/>
          </w:tcPr>
          <w:p w14:paraId="1FECD6E3"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Belonging</w:t>
            </w:r>
          </w:p>
        </w:tc>
        <w:tc>
          <w:tcPr>
            <w:tcW w:w="3119" w:type="dxa"/>
            <w:shd w:val="clear" w:color="auto" w:fill="auto"/>
          </w:tcPr>
          <w:p w14:paraId="5BFC7EEE"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Singers and dancers</w:t>
            </w:r>
          </w:p>
        </w:tc>
        <w:tc>
          <w:tcPr>
            <w:tcW w:w="3588" w:type="dxa"/>
            <w:shd w:val="clear" w:color="auto" w:fill="auto"/>
          </w:tcPr>
          <w:p w14:paraId="009E60B5"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Guizers, Jarl’s squad</w:t>
            </w:r>
            <w:r>
              <w:rPr>
                <w:rFonts w:ascii="Times New Roman" w:hAnsi="Times New Roman"/>
              </w:rPr>
              <w:t>s</w:t>
            </w:r>
          </w:p>
        </w:tc>
      </w:tr>
      <w:tr w:rsidR="00C5369A" w:rsidRPr="00143A08" w14:paraId="3352B897" w14:textId="77777777" w:rsidTr="00FD383C">
        <w:tc>
          <w:tcPr>
            <w:tcW w:w="1809" w:type="dxa"/>
            <w:shd w:val="clear" w:color="auto" w:fill="auto"/>
          </w:tcPr>
          <w:p w14:paraId="6BA869A3"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Belonging</w:t>
            </w:r>
          </w:p>
        </w:tc>
        <w:tc>
          <w:tcPr>
            <w:tcW w:w="3119" w:type="dxa"/>
            <w:shd w:val="clear" w:color="auto" w:fill="auto"/>
          </w:tcPr>
          <w:p w14:paraId="36E98F32"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Minorities (ethnic groups)</w:t>
            </w:r>
          </w:p>
        </w:tc>
        <w:tc>
          <w:tcPr>
            <w:tcW w:w="3588" w:type="dxa"/>
            <w:shd w:val="clear" w:color="auto" w:fill="auto"/>
          </w:tcPr>
          <w:p w14:paraId="39274A1B"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Hosts</w:t>
            </w:r>
            <w:r>
              <w:rPr>
                <w:rFonts w:ascii="Times New Roman" w:hAnsi="Times New Roman"/>
              </w:rPr>
              <w:t xml:space="preserve"> and guests</w:t>
            </w:r>
          </w:p>
        </w:tc>
      </w:tr>
      <w:tr w:rsidR="00C5369A" w:rsidRPr="00143A08" w14:paraId="78B3FE0D" w14:textId="77777777" w:rsidTr="00FD383C">
        <w:tc>
          <w:tcPr>
            <w:tcW w:w="1809" w:type="dxa"/>
            <w:shd w:val="clear" w:color="auto" w:fill="auto"/>
          </w:tcPr>
          <w:p w14:paraId="078036FA"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Otherness</w:t>
            </w:r>
          </w:p>
        </w:tc>
        <w:tc>
          <w:tcPr>
            <w:tcW w:w="3119" w:type="dxa"/>
            <w:shd w:val="clear" w:color="auto" w:fill="auto"/>
          </w:tcPr>
          <w:p w14:paraId="5CC9B82F"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Majority population</w:t>
            </w:r>
          </w:p>
        </w:tc>
        <w:tc>
          <w:tcPr>
            <w:tcW w:w="3588" w:type="dxa"/>
            <w:shd w:val="clear" w:color="auto" w:fill="auto"/>
          </w:tcPr>
          <w:p w14:paraId="41ABD916"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Women (post-pubescent)</w:t>
            </w:r>
          </w:p>
        </w:tc>
      </w:tr>
      <w:tr w:rsidR="00C5369A" w:rsidRPr="00143A08" w14:paraId="5D9A6059" w14:textId="77777777" w:rsidTr="00FD383C">
        <w:tc>
          <w:tcPr>
            <w:tcW w:w="1809" w:type="dxa"/>
            <w:shd w:val="clear" w:color="auto" w:fill="auto"/>
          </w:tcPr>
          <w:p w14:paraId="2C26297E"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Otherness</w:t>
            </w:r>
          </w:p>
        </w:tc>
        <w:tc>
          <w:tcPr>
            <w:tcW w:w="3119" w:type="dxa"/>
            <w:shd w:val="clear" w:color="auto" w:fill="auto"/>
          </w:tcPr>
          <w:p w14:paraId="4F12887C" w14:textId="77777777" w:rsidR="00C5369A" w:rsidRPr="00143A08" w:rsidRDefault="00C5369A" w:rsidP="00FD383C">
            <w:pPr>
              <w:widowControl w:val="0"/>
              <w:autoSpaceDE w:val="0"/>
              <w:autoSpaceDN w:val="0"/>
              <w:adjustRightInd w:val="0"/>
              <w:spacing w:line="480" w:lineRule="auto"/>
              <w:rPr>
                <w:rFonts w:ascii="Times New Roman" w:hAnsi="Times New Roman"/>
              </w:rPr>
            </w:pPr>
            <w:r w:rsidRPr="00143A08">
              <w:rPr>
                <w:rFonts w:ascii="Times New Roman" w:hAnsi="Times New Roman"/>
              </w:rPr>
              <w:t>Across ethnic groups</w:t>
            </w:r>
          </w:p>
        </w:tc>
        <w:tc>
          <w:tcPr>
            <w:tcW w:w="3588" w:type="dxa"/>
            <w:shd w:val="clear" w:color="auto" w:fill="auto"/>
          </w:tcPr>
          <w:p w14:paraId="150AE25A" w14:textId="77777777" w:rsidR="00C5369A" w:rsidRPr="00143A08" w:rsidRDefault="00C5369A" w:rsidP="00FD383C">
            <w:pPr>
              <w:keepNext/>
              <w:widowControl w:val="0"/>
              <w:autoSpaceDE w:val="0"/>
              <w:autoSpaceDN w:val="0"/>
              <w:adjustRightInd w:val="0"/>
              <w:spacing w:line="480" w:lineRule="auto"/>
              <w:rPr>
                <w:rFonts w:ascii="Times New Roman" w:hAnsi="Times New Roman"/>
              </w:rPr>
            </w:pPr>
            <w:r>
              <w:rPr>
                <w:rFonts w:ascii="Times New Roman" w:hAnsi="Times New Roman"/>
              </w:rPr>
              <w:t>Recent m</w:t>
            </w:r>
            <w:r w:rsidRPr="00143A08">
              <w:rPr>
                <w:rFonts w:ascii="Times New Roman" w:hAnsi="Times New Roman"/>
              </w:rPr>
              <w:t>igrants</w:t>
            </w:r>
          </w:p>
        </w:tc>
      </w:tr>
    </w:tbl>
    <w:p w14:paraId="066F2561" w14:textId="77777777" w:rsidR="00C5369A" w:rsidRDefault="00C5369A" w:rsidP="00C5369A"/>
    <w:p w14:paraId="70F9B50E" w14:textId="77777777" w:rsidR="00C5369A" w:rsidRDefault="00C5369A" w:rsidP="00C5369A">
      <w:r w:rsidRPr="00A66C25">
        <w:t>Table 4.1 Summary of themes discussed in the case studies</w:t>
      </w:r>
    </w:p>
    <w:p w14:paraId="5DDC803E" w14:textId="77777777" w:rsidR="00D108FA" w:rsidRPr="00143A08" w:rsidRDefault="00D108FA" w:rsidP="00143A08">
      <w:pPr>
        <w:spacing w:line="480" w:lineRule="auto"/>
        <w:rPr>
          <w:rFonts w:ascii="Times New Roman" w:hAnsi="Times New Roman"/>
        </w:rPr>
      </w:pPr>
    </w:p>
    <w:p w14:paraId="6F30A8DB" w14:textId="33261CD1" w:rsidR="00D108FA" w:rsidRDefault="00D108FA"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 xml:space="preserve">As previously discussed the liminal state of the festival affords participants a sense of belonging. In the case of </w:t>
      </w:r>
      <w:r w:rsidRPr="00217EA3">
        <w:rPr>
          <w:rFonts w:ascii="Times New Roman" w:eastAsia="Arial" w:hAnsi="Times New Roman"/>
          <w:i/>
          <w:iCs/>
          <w:color w:val="000000"/>
        </w:rPr>
        <w:t>Proetnica</w:t>
      </w:r>
      <w:r w:rsidRPr="00143A08">
        <w:rPr>
          <w:rFonts w:ascii="Times New Roman" w:eastAsia="Arial" w:hAnsi="Times New Roman"/>
          <w:iCs/>
          <w:color w:val="000000"/>
        </w:rPr>
        <w:t xml:space="preserve"> this reinforces in</w:t>
      </w:r>
      <w:r w:rsidR="00512D38">
        <w:rPr>
          <w:rFonts w:ascii="Times New Roman" w:eastAsia="Arial" w:hAnsi="Times New Roman"/>
          <w:iCs/>
          <w:color w:val="000000"/>
        </w:rPr>
        <w:t>tra</w:t>
      </w:r>
      <w:r w:rsidRPr="00143A08">
        <w:rPr>
          <w:rFonts w:ascii="Times New Roman" w:eastAsia="Arial" w:hAnsi="Times New Roman"/>
          <w:iCs/>
          <w:color w:val="000000"/>
        </w:rPr>
        <w:t xml:space="preserve">-group belonging of singers and dancers as well as a sense of </w:t>
      </w:r>
      <w:r w:rsidRPr="006E1536">
        <w:rPr>
          <w:rFonts w:ascii="Times New Roman" w:eastAsia="Arial" w:hAnsi="Times New Roman"/>
          <w:iCs/>
          <w:color w:val="000000"/>
        </w:rPr>
        <w:t>communitas</w:t>
      </w:r>
      <w:r w:rsidRPr="00143A08">
        <w:rPr>
          <w:rFonts w:ascii="Times New Roman" w:eastAsia="Arial" w:hAnsi="Times New Roman"/>
          <w:iCs/>
          <w:color w:val="000000"/>
        </w:rPr>
        <w:t xml:space="preserve"> that is inclusive of other ethnic groups and, temporarily, for the liminal period of the performance, of tourists and local viewers.  Similar feelings of belonging are shared through pa</w:t>
      </w:r>
      <w:r w:rsidR="006E1536">
        <w:rPr>
          <w:rFonts w:ascii="Times New Roman" w:eastAsia="Arial" w:hAnsi="Times New Roman"/>
          <w:iCs/>
          <w:color w:val="000000"/>
        </w:rPr>
        <w:t>rticipation in the guizing and halls</w:t>
      </w:r>
      <w:r w:rsidRPr="00143A08">
        <w:rPr>
          <w:rFonts w:ascii="Times New Roman" w:eastAsia="Arial" w:hAnsi="Times New Roman"/>
          <w:iCs/>
          <w:color w:val="000000"/>
        </w:rPr>
        <w:t xml:space="preserve"> for socialisation in the different </w:t>
      </w:r>
      <w:r w:rsidRPr="00EC175E">
        <w:rPr>
          <w:rFonts w:ascii="Times New Roman" w:eastAsia="Arial" w:hAnsi="Times New Roman"/>
          <w:i/>
          <w:iCs/>
          <w:color w:val="000000"/>
        </w:rPr>
        <w:t>Up-Helly-Aa</w:t>
      </w:r>
      <w:r w:rsidRPr="00143A08">
        <w:rPr>
          <w:rFonts w:ascii="Times New Roman" w:eastAsia="Arial" w:hAnsi="Times New Roman"/>
          <w:iCs/>
          <w:color w:val="000000"/>
        </w:rPr>
        <w:t xml:space="preserve"> locations.  </w:t>
      </w:r>
    </w:p>
    <w:p w14:paraId="38CACDB3" w14:textId="77777777" w:rsidR="0088630A" w:rsidRPr="00143A08" w:rsidRDefault="0088630A" w:rsidP="00143A08">
      <w:pPr>
        <w:widowControl w:val="0"/>
        <w:autoSpaceDE w:val="0"/>
        <w:autoSpaceDN w:val="0"/>
        <w:adjustRightInd w:val="0"/>
        <w:spacing w:line="480" w:lineRule="auto"/>
        <w:rPr>
          <w:rFonts w:ascii="Times New Roman" w:eastAsia="Arial" w:hAnsi="Times New Roman"/>
          <w:iCs/>
          <w:color w:val="000000"/>
        </w:rPr>
      </w:pPr>
    </w:p>
    <w:p w14:paraId="5742147B" w14:textId="77777777" w:rsidR="00101983" w:rsidRDefault="00D108FA"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hAnsi="Times New Roman"/>
        </w:rPr>
        <w:t>The second theme that</w:t>
      </w:r>
      <w:r w:rsidR="006A5D7E" w:rsidRPr="00143A08">
        <w:rPr>
          <w:rFonts w:ascii="Times New Roman" w:hAnsi="Times New Roman"/>
        </w:rPr>
        <w:t xml:space="preserve"> is highlighted </w:t>
      </w:r>
      <w:r w:rsidR="00FB75EA" w:rsidRPr="00143A08">
        <w:rPr>
          <w:rFonts w:ascii="Times New Roman" w:hAnsi="Times New Roman"/>
        </w:rPr>
        <w:t>is that of</w:t>
      </w:r>
      <w:r w:rsidR="006E1536">
        <w:rPr>
          <w:rFonts w:ascii="Times New Roman" w:hAnsi="Times New Roman"/>
        </w:rPr>
        <w:t xml:space="preserve"> exclusion, or O</w:t>
      </w:r>
      <w:r w:rsidR="006A5D7E" w:rsidRPr="00143A08">
        <w:rPr>
          <w:rFonts w:ascii="Times New Roman" w:hAnsi="Times New Roman"/>
        </w:rPr>
        <w:t xml:space="preserve">thering. </w:t>
      </w:r>
      <w:r w:rsidR="00374AB4" w:rsidRPr="00143A08">
        <w:rPr>
          <w:rFonts w:ascii="Times New Roman" w:hAnsi="Times New Roman"/>
        </w:rPr>
        <w:t xml:space="preserve">Conflict between diverse participants in heritage </w:t>
      </w:r>
      <w:r w:rsidR="00AD7D8E" w:rsidRPr="00143A08">
        <w:rPr>
          <w:rFonts w:ascii="Times New Roman" w:hAnsi="Times New Roman"/>
        </w:rPr>
        <w:t>processes has been theorised in</w:t>
      </w:r>
      <w:r w:rsidR="00374AB4" w:rsidRPr="00143A08">
        <w:rPr>
          <w:rFonts w:ascii="Times New Roman" w:hAnsi="Times New Roman"/>
        </w:rPr>
        <w:t xml:space="preserve"> heritage studies for </w:t>
      </w:r>
      <w:r w:rsidR="00450931" w:rsidRPr="00143A08">
        <w:rPr>
          <w:rFonts w:ascii="Times New Roman" w:hAnsi="Times New Roman"/>
        </w:rPr>
        <w:t>decades</w:t>
      </w:r>
      <w:r w:rsidR="00374AB4" w:rsidRPr="00143A08">
        <w:rPr>
          <w:rFonts w:ascii="Times New Roman" w:hAnsi="Times New Roman"/>
        </w:rPr>
        <w:t xml:space="preserve"> (see </w:t>
      </w:r>
      <w:r w:rsidR="00374AB4" w:rsidRPr="00143A08">
        <w:rPr>
          <w:rFonts w:ascii="Times New Roman" w:hAnsi="Times New Roman"/>
          <w:i/>
        </w:rPr>
        <w:t>inter alia</w:t>
      </w:r>
      <w:r w:rsidR="00374AB4" w:rsidRPr="00143A08">
        <w:rPr>
          <w:rFonts w:ascii="Times New Roman" w:hAnsi="Times New Roman"/>
        </w:rPr>
        <w:t>, Meskell 2002; Ashworth, Graham and Tunbridge 2007; Silverman 2011). Tunbridge and Ashworth’s (1996: 20-21) argument that dissonance arises because ‘all heritage is someone’s heritage and therefore logically not someone else’s’ remains compelling</w:t>
      </w:r>
      <w:r w:rsidR="00AA2D7E" w:rsidRPr="00143A08">
        <w:rPr>
          <w:rFonts w:ascii="Times New Roman" w:hAnsi="Times New Roman"/>
        </w:rPr>
        <w:t xml:space="preserve"> as is t</w:t>
      </w:r>
      <w:r w:rsidR="00374AB4" w:rsidRPr="00143A08">
        <w:rPr>
          <w:rFonts w:ascii="Times New Roman" w:hAnsi="Times New Roman"/>
        </w:rPr>
        <w:t>he alterity implied by Smith (</w:t>
      </w:r>
      <w:r w:rsidR="00E90561" w:rsidRPr="00143A08">
        <w:rPr>
          <w:rFonts w:ascii="Times New Roman" w:hAnsi="Times New Roman"/>
        </w:rPr>
        <w:t>2006</w:t>
      </w:r>
      <w:r w:rsidR="00374AB4" w:rsidRPr="00143A08">
        <w:rPr>
          <w:rFonts w:ascii="Times New Roman" w:hAnsi="Times New Roman"/>
        </w:rPr>
        <w:t xml:space="preserve">) in her conceptualisation of </w:t>
      </w:r>
      <w:r w:rsidR="00374AB4" w:rsidRPr="00143A08">
        <w:rPr>
          <w:rFonts w:ascii="Times New Roman" w:hAnsi="Times New Roman"/>
          <w:i/>
        </w:rPr>
        <w:t>AHD</w:t>
      </w:r>
      <w:r w:rsidR="00374AB4" w:rsidRPr="00143A08">
        <w:rPr>
          <w:rFonts w:ascii="Times New Roman" w:hAnsi="Times New Roman"/>
        </w:rPr>
        <w:t xml:space="preserve">.  </w:t>
      </w:r>
      <w:r w:rsidR="00374AB4" w:rsidRPr="00143A08">
        <w:rPr>
          <w:rFonts w:ascii="Times New Roman" w:eastAsia="Arial" w:hAnsi="Times New Roman"/>
          <w:iCs/>
          <w:color w:val="000000"/>
        </w:rPr>
        <w:t>Both commentaries provide useful frameworks for understanding reasons and uses for the regulation of women</w:t>
      </w:r>
      <w:r w:rsidR="00FB75EA" w:rsidRPr="00143A08">
        <w:rPr>
          <w:rFonts w:ascii="Times New Roman" w:eastAsia="Arial" w:hAnsi="Times New Roman"/>
          <w:iCs/>
          <w:color w:val="000000"/>
        </w:rPr>
        <w:t xml:space="preserve"> and migrants</w:t>
      </w:r>
      <w:r w:rsidR="00374AB4" w:rsidRPr="00143A08">
        <w:rPr>
          <w:rFonts w:ascii="Times New Roman" w:eastAsia="Arial" w:hAnsi="Times New Roman"/>
          <w:iCs/>
          <w:color w:val="000000"/>
        </w:rPr>
        <w:t xml:space="preserve">’ participation in </w:t>
      </w:r>
      <w:r w:rsidR="00374AB4" w:rsidRPr="00143A08">
        <w:rPr>
          <w:rFonts w:ascii="Times New Roman" w:eastAsia="Arial" w:hAnsi="Times New Roman"/>
          <w:i/>
          <w:iCs/>
          <w:color w:val="000000"/>
        </w:rPr>
        <w:t>Up-Helly</w:t>
      </w:r>
      <w:r w:rsidR="00374AB4" w:rsidRPr="00143A08">
        <w:rPr>
          <w:rFonts w:ascii="Times New Roman" w:eastAsia="Arial" w:hAnsi="Times New Roman"/>
          <w:iCs/>
          <w:color w:val="000000"/>
        </w:rPr>
        <w:t>-</w:t>
      </w:r>
      <w:r w:rsidR="00374AB4" w:rsidRPr="00143A08">
        <w:rPr>
          <w:rFonts w:ascii="Times New Roman" w:eastAsia="Arial" w:hAnsi="Times New Roman"/>
          <w:i/>
          <w:iCs/>
          <w:color w:val="000000"/>
        </w:rPr>
        <w:t>Aa</w:t>
      </w:r>
      <w:r w:rsidR="00374AB4" w:rsidRPr="00143A08">
        <w:rPr>
          <w:rFonts w:ascii="Times New Roman" w:eastAsia="Arial" w:hAnsi="Times New Roman"/>
          <w:iCs/>
          <w:color w:val="000000"/>
        </w:rPr>
        <w:t xml:space="preserve">. </w:t>
      </w:r>
      <w:r w:rsidR="00101983" w:rsidRPr="00143A08">
        <w:rPr>
          <w:rFonts w:ascii="Times New Roman" w:eastAsia="Arial" w:hAnsi="Times New Roman"/>
          <w:iCs/>
          <w:color w:val="000000"/>
        </w:rPr>
        <w:t>The</w:t>
      </w:r>
      <w:r w:rsidR="00C45BBA" w:rsidRPr="00143A08">
        <w:rPr>
          <w:rFonts w:ascii="Times New Roman" w:eastAsia="Arial" w:hAnsi="Times New Roman"/>
          <w:iCs/>
          <w:color w:val="000000"/>
        </w:rPr>
        <w:t>se reflections</w:t>
      </w:r>
      <w:r w:rsidR="00101983" w:rsidRPr="00143A08">
        <w:rPr>
          <w:rFonts w:ascii="Times New Roman" w:eastAsia="Arial" w:hAnsi="Times New Roman"/>
          <w:iCs/>
          <w:color w:val="000000"/>
        </w:rPr>
        <w:t xml:space="preserve"> also provide useful ground to understand the processes at </w:t>
      </w:r>
      <w:r w:rsidR="00101983" w:rsidRPr="00217EA3">
        <w:rPr>
          <w:rFonts w:ascii="Times New Roman" w:eastAsia="Arial" w:hAnsi="Times New Roman"/>
          <w:i/>
          <w:iCs/>
          <w:color w:val="000000"/>
        </w:rPr>
        <w:t>Proetnica</w:t>
      </w:r>
      <w:r w:rsidR="00101983" w:rsidRPr="00143A08">
        <w:rPr>
          <w:rFonts w:ascii="Times New Roman" w:eastAsia="Arial" w:hAnsi="Times New Roman"/>
          <w:iCs/>
          <w:color w:val="000000"/>
        </w:rPr>
        <w:t xml:space="preserve"> festival in Romania</w:t>
      </w:r>
      <w:r w:rsidR="00C45BBA" w:rsidRPr="00143A08">
        <w:rPr>
          <w:rFonts w:ascii="Times New Roman" w:eastAsia="Arial" w:hAnsi="Times New Roman"/>
          <w:iCs/>
          <w:color w:val="000000"/>
        </w:rPr>
        <w:t xml:space="preserve">, where ethnic boundaries are </w:t>
      </w:r>
      <w:r w:rsidR="00BC339F" w:rsidRPr="00143A08">
        <w:rPr>
          <w:rFonts w:ascii="Times New Roman" w:eastAsia="Arial" w:hAnsi="Times New Roman"/>
          <w:iCs/>
          <w:color w:val="000000"/>
        </w:rPr>
        <w:t>negotiat</w:t>
      </w:r>
      <w:r w:rsidR="00C45BBA" w:rsidRPr="00143A08">
        <w:rPr>
          <w:rFonts w:ascii="Times New Roman" w:eastAsia="Arial" w:hAnsi="Times New Roman"/>
          <w:iCs/>
          <w:color w:val="000000"/>
        </w:rPr>
        <w:t xml:space="preserve">ed through reference to the </w:t>
      </w:r>
      <w:r w:rsidR="00BC339F" w:rsidRPr="00143A08">
        <w:rPr>
          <w:rFonts w:ascii="Times New Roman" w:eastAsia="Arial" w:hAnsi="Times New Roman"/>
          <w:iCs/>
          <w:color w:val="000000"/>
        </w:rPr>
        <w:t>majority populatio</w:t>
      </w:r>
      <w:r w:rsidR="00C45BBA" w:rsidRPr="00143A08">
        <w:rPr>
          <w:rFonts w:ascii="Times New Roman" w:eastAsia="Arial" w:hAnsi="Times New Roman"/>
          <w:iCs/>
          <w:color w:val="000000"/>
        </w:rPr>
        <w:t>n</w:t>
      </w:r>
      <w:r w:rsidR="00245B63" w:rsidRPr="00143A08">
        <w:rPr>
          <w:rFonts w:ascii="Times New Roman" w:eastAsia="Arial" w:hAnsi="Times New Roman"/>
          <w:iCs/>
          <w:color w:val="000000"/>
        </w:rPr>
        <w:t xml:space="preserve"> but also amongst different groups</w:t>
      </w:r>
      <w:r w:rsidR="00101983" w:rsidRPr="00143A08">
        <w:rPr>
          <w:rFonts w:ascii="Times New Roman" w:eastAsia="Arial" w:hAnsi="Times New Roman"/>
          <w:iCs/>
          <w:color w:val="000000"/>
        </w:rPr>
        <w:t>.</w:t>
      </w:r>
      <w:r w:rsidR="00181DAB" w:rsidRPr="00143A08">
        <w:rPr>
          <w:rFonts w:ascii="Times New Roman" w:eastAsia="Arial" w:hAnsi="Times New Roman"/>
          <w:iCs/>
          <w:color w:val="000000"/>
        </w:rPr>
        <w:t xml:space="preserve"> </w:t>
      </w:r>
    </w:p>
    <w:p w14:paraId="1D18A554" w14:textId="77777777" w:rsidR="0088630A" w:rsidRPr="00143A08" w:rsidRDefault="0088630A" w:rsidP="00143A08">
      <w:pPr>
        <w:widowControl w:val="0"/>
        <w:autoSpaceDE w:val="0"/>
        <w:autoSpaceDN w:val="0"/>
        <w:adjustRightInd w:val="0"/>
        <w:spacing w:line="480" w:lineRule="auto"/>
        <w:rPr>
          <w:rFonts w:ascii="Times New Roman" w:eastAsia="Arial" w:hAnsi="Times New Roman"/>
          <w:iCs/>
          <w:color w:val="000000"/>
        </w:rPr>
      </w:pPr>
    </w:p>
    <w:p w14:paraId="558B378B" w14:textId="5D15CA0D" w:rsidR="00A31ED2" w:rsidRPr="00143A08" w:rsidRDefault="00CF2476"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eastAsia="Arial" w:hAnsi="Times New Roman"/>
          <w:iCs/>
          <w:color w:val="000000"/>
        </w:rPr>
        <w:t xml:space="preserve">Although </w:t>
      </w:r>
      <w:r w:rsidR="00A25F8C" w:rsidRPr="00143A08">
        <w:rPr>
          <w:rFonts w:ascii="Times New Roman" w:eastAsia="Arial" w:hAnsi="Times New Roman"/>
          <w:iCs/>
          <w:color w:val="000000"/>
        </w:rPr>
        <w:t xml:space="preserve">this short summary </w:t>
      </w:r>
      <w:r w:rsidRPr="00143A08">
        <w:rPr>
          <w:rFonts w:ascii="Times New Roman" w:eastAsia="Arial" w:hAnsi="Times New Roman"/>
          <w:iCs/>
          <w:color w:val="000000"/>
        </w:rPr>
        <w:t>might seem to give a sense of neatness to the politics</w:t>
      </w:r>
      <w:r w:rsidR="003B306E" w:rsidRPr="00143A08">
        <w:rPr>
          <w:rFonts w:ascii="Times New Roman" w:eastAsia="Arial" w:hAnsi="Times New Roman"/>
          <w:iCs/>
          <w:color w:val="000000"/>
        </w:rPr>
        <w:t xml:space="preserve"> </w:t>
      </w:r>
      <w:r w:rsidRPr="00143A08">
        <w:rPr>
          <w:rFonts w:ascii="Times New Roman" w:eastAsia="Arial" w:hAnsi="Times New Roman"/>
          <w:iCs/>
          <w:color w:val="000000"/>
        </w:rPr>
        <w:t xml:space="preserve">of these festivals, the close look (as presented in the previous sections) analysis suggests </w:t>
      </w:r>
      <w:r w:rsidR="004153BC" w:rsidRPr="00143A08">
        <w:rPr>
          <w:rFonts w:ascii="Times New Roman" w:eastAsia="Arial" w:hAnsi="Times New Roman"/>
          <w:iCs/>
          <w:color w:val="000000"/>
        </w:rPr>
        <w:t xml:space="preserve">that </w:t>
      </w:r>
      <w:r w:rsidR="006E1536">
        <w:rPr>
          <w:rFonts w:ascii="Times New Roman" w:eastAsia="Arial" w:hAnsi="Times New Roman"/>
          <w:iCs/>
          <w:color w:val="000000"/>
        </w:rPr>
        <w:t>O</w:t>
      </w:r>
      <w:r w:rsidRPr="00143A08">
        <w:rPr>
          <w:rFonts w:ascii="Times New Roman" w:eastAsia="Arial" w:hAnsi="Times New Roman"/>
          <w:iCs/>
          <w:color w:val="000000"/>
        </w:rPr>
        <w:t xml:space="preserve">thering and belonging </w:t>
      </w:r>
      <w:r w:rsidR="004153BC" w:rsidRPr="00143A08">
        <w:rPr>
          <w:rFonts w:ascii="Times New Roman" w:eastAsia="Arial" w:hAnsi="Times New Roman"/>
          <w:iCs/>
          <w:color w:val="000000"/>
        </w:rPr>
        <w:t xml:space="preserve">dynamics </w:t>
      </w:r>
      <w:r w:rsidRPr="00143A08">
        <w:rPr>
          <w:rFonts w:ascii="Times New Roman" w:eastAsia="Arial" w:hAnsi="Times New Roman"/>
          <w:iCs/>
          <w:color w:val="000000"/>
        </w:rPr>
        <w:t xml:space="preserve">are </w:t>
      </w:r>
      <w:r w:rsidR="00A25F8C" w:rsidRPr="00143A08">
        <w:rPr>
          <w:rFonts w:ascii="Times New Roman" w:eastAsia="Arial" w:hAnsi="Times New Roman"/>
          <w:iCs/>
          <w:color w:val="000000"/>
        </w:rPr>
        <w:t xml:space="preserve">not only layered but </w:t>
      </w:r>
      <w:r w:rsidRPr="00143A08">
        <w:rPr>
          <w:rFonts w:ascii="Times New Roman" w:eastAsia="Arial" w:hAnsi="Times New Roman"/>
          <w:iCs/>
          <w:color w:val="000000"/>
        </w:rPr>
        <w:t>malleable</w:t>
      </w:r>
      <w:r w:rsidR="00A25F8C" w:rsidRPr="00143A08">
        <w:rPr>
          <w:rFonts w:ascii="Times New Roman" w:eastAsia="Arial" w:hAnsi="Times New Roman"/>
          <w:iCs/>
          <w:color w:val="000000"/>
        </w:rPr>
        <w:t xml:space="preserve"> and dependent upon context</w:t>
      </w:r>
      <w:r w:rsidR="00FC6974" w:rsidRPr="00143A08">
        <w:rPr>
          <w:rFonts w:ascii="Times New Roman" w:eastAsia="Arial" w:hAnsi="Times New Roman"/>
          <w:iCs/>
          <w:color w:val="000000"/>
        </w:rPr>
        <w:t xml:space="preserve"> in both cases</w:t>
      </w:r>
      <w:r w:rsidR="00A25F8C" w:rsidRPr="00143A08">
        <w:rPr>
          <w:rFonts w:ascii="Times New Roman" w:eastAsia="Arial" w:hAnsi="Times New Roman"/>
          <w:iCs/>
          <w:color w:val="000000"/>
        </w:rPr>
        <w:t>.</w:t>
      </w:r>
      <w:r w:rsidR="004153BC" w:rsidRPr="00143A08">
        <w:rPr>
          <w:rFonts w:ascii="Times New Roman" w:eastAsia="Arial" w:hAnsi="Times New Roman"/>
          <w:iCs/>
          <w:color w:val="000000"/>
        </w:rPr>
        <w:t xml:space="preserve"> </w:t>
      </w:r>
      <w:r w:rsidR="004A5385">
        <w:rPr>
          <w:rFonts w:ascii="Times New Roman" w:eastAsia="Arial" w:hAnsi="Times New Roman"/>
          <w:iCs/>
          <w:color w:val="000000"/>
        </w:rPr>
        <w:t>This flexibility gives</w:t>
      </w:r>
      <w:r w:rsidR="00A660F4" w:rsidRPr="00143A08">
        <w:rPr>
          <w:rFonts w:ascii="Times New Roman" w:eastAsia="Arial" w:hAnsi="Times New Roman"/>
          <w:iCs/>
          <w:color w:val="000000"/>
        </w:rPr>
        <w:t xml:space="preserve"> </w:t>
      </w:r>
      <w:r w:rsidR="00BA5F97">
        <w:rPr>
          <w:rFonts w:ascii="Times New Roman" w:eastAsia="Arial" w:hAnsi="Times New Roman"/>
          <w:iCs/>
          <w:color w:val="000000"/>
        </w:rPr>
        <w:t xml:space="preserve">festivals a </w:t>
      </w:r>
      <w:r w:rsidR="00A660F4" w:rsidRPr="00143A08">
        <w:rPr>
          <w:rFonts w:ascii="Times New Roman" w:eastAsia="Arial" w:hAnsi="Times New Roman"/>
          <w:iCs/>
          <w:color w:val="000000"/>
        </w:rPr>
        <w:t>transformative</w:t>
      </w:r>
      <w:r w:rsidR="003B306E" w:rsidRPr="00143A08">
        <w:rPr>
          <w:rFonts w:ascii="Times New Roman" w:eastAsia="Arial" w:hAnsi="Times New Roman"/>
          <w:iCs/>
          <w:color w:val="000000"/>
        </w:rPr>
        <w:t xml:space="preserve"> potential, </w:t>
      </w:r>
      <w:r w:rsidR="00BA5F97">
        <w:rPr>
          <w:rFonts w:ascii="Times New Roman" w:eastAsia="Arial" w:hAnsi="Times New Roman"/>
          <w:iCs/>
          <w:color w:val="000000"/>
        </w:rPr>
        <w:t>and</w:t>
      </w:r>
      <w:r w:rsidR="003B306E" w:rsidRPr="00143A08">
        <w:rPr>
          <w:rFonts w:ascii="Times New Roman" w:eastAsia="Arial" w:hAnsi="Times New Roman"/>
          <w:iCs/>
          <w:color w:val="000000"/>
        </w:rPr>
        <w:t xml:space="preserve"> could serve</w:t>
      </w:r>
      <w:r w:rsidR="00A660F4" w:rsidRPr="00143A08">
        <w:rPr>
          <w:rFonts w:ascii="Times New Roman" w:eastAsia="Arial" w:hAnsi="Times New Roman"/>
          <w:iCs/>
          <w:color w:val="000000"/>
        </w:rPr>
        <w:t xml:space="preserve"> as a fertile ground for rights-based approaches as we discuss below.</w:t>
      </w:r>
    </w:p>
    <w:p w14:paraId="58DEB9E5" w14:textId="77777777" w:rsidR="00FC6974" w:rsidRPr="00143A08" w:rsidRDefault="00FC6974" w:rsidP="00143A08">
      <w:pPr>
        <w:widowControl w:val="0"/>
        <w:autoSpaceDE w:val="0"/>
        <w:autoSpaceDN w:val="0"/>
        <w:adjustRightInd w:val="0"/>
        <w:spacing w:line="480" w:lineRule="auto"/>
        <w:rPr>
          <w:rFonts w:ascii="Times New Roman" w:eastAsia="Arial" w:hAnsi="Times New Roman"/>
          <w:iCs/>
          <w:color w:val="000000"/>
        </w:rPr>
      </w:pPr>
    </w:p>
    <w:p w14:paraId="738E5D55" w14:textId="77777777" w:rsidR="00FC6974" w:rsidRPr="0088630A" w:rsidRDefault="00FC6974" w:rsidP="00143A08">
      <w:pPr>
        <w:widowControl w:val="0"/>
        <w:autoSpaceDE w:val="0"/>
        <w:autoSpaceDN w:val="0"/>
        <w:adjustRightInd w:val="0"/>
        <w:spacing w:line="480" w:lineRule="auto"/>
        <w:rPr>
          <w:rFonts w:ascii="Times New Roman" w:eastAsia="Arial" w:hAnsi="Times New Roman"/>
          <w:b/>
          <w:iCs/>
          <w:color w:val="000000"/>
          <w:sz w:val="28"/>
          <w:szCs w:val="28"/>
        </w:rPr>
      </w:pPr>
      <w:r w:rsidRPr="0088630A">
        <w:rPr>
          <w:rFonts w:ascii="Times New Roman" w:eastAsia="Arial" w:hAnsi="Times New Roman"/>
          <w:b/>
          <w:iCs/>
          <w:color w:val="000000"/>
          <w:sz w:val="28"/>
          <w:szCs w:val="28"/>
        </w:rPr>
        <w:t xml:space="preserve">Concluding remarks and rights-based approaches </w:t>
      </w:r>
    </w:p>
    <w:p w14:paraId="379F693C" w14:textId="77777777" w:rsidR="00B26B43" w:rsidRDefault="00B26B43"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hAnsi="Times New Roman"/>
        </w:rPr>
        <w:t>These concerns and the experiences of dissonance raised in the case studies in this chapter inspire us to key questions for our own research and for all engaging in critical studies of heritage.</w:t>
      </w:r>
      <w:r w:rsidRPr="00143A08">
        <w:rPr>
          <w:rFonts w:ascii="Times New Roman" w:eastAsia="Arial" w:hAnsi="Times New Roman"/>
          <w:iCs/>
          <w:color w:val="000000"/>
        </w:rPr>
        <w:t xml:space="preserve"> How do we develop useful praxes with people who are assembling and transmitting their cultural expressions of place, history, tradition and belonging, now, and for their futures, and support these heritages from below as important social action?</w:t>
      </w:r>
    </w:p>
    <w:p w14:paraId="7994F73D" w14:textId="77777777" w:rsidR="0088630A" w:rsidRPr="00143A08" w:rsidRDefault="0088630A" w:rsidP="00143A08">
      <w:pPr>
        <w:widowControl w:val="0"/>
        <w:autoSpaceDE w:val="0"/>
        <w:autoSpaceDN w:val="0"/>
        <w:adjustRightInd w:val="0"/>
        <w:spacing w:line="480" w:lineRule="auto"/>
        <w:rPr>
          <w:rFonts w:ascii="Times New Roman" w:eastAsia="Arial" w:hAnsi="Times New Roman"/>
          <w:iCs/>
          <w:color w:val="000000"/>
        </w:rPr>
      </w:pPr>
    </w:p>
    <w:p w14:paraId="62DDD432" w14:textId="77777777" w:rsidR="00FE783E" w:rsidRDefault="00FC6974" w:rsidP="00143A08">
      <w:pPr>
        <w:widowControl w:val="0"/>
        <w:autoSpaceDE w:val="0"/>
        <w:autoSpaceDN w:val="0"/>
        <w:adjustRightInd w:val="0"/>
        <w:spacing w:line="480" w:lineRule="auto"/>
        <w:rPr>
          <w:rFonts w:ascii="Times New Roman" w:hAnsi="Times New Roman"/>
        </w:rPr>
      </w:pPr>
      <w:r w:rsidRPr="00143A08">
        <w:rPr>
          <w:rFonts w:ascii="Times New Roman" w:eastAsia="Arial" w:hAnsi="Times New Roman"/>
          <w:iCs/>
          <w:color w:val="000000"/>
        </w:rPr>
        <w:t>The tensions we have experienced in the two case studies seem to</w:t>
      </w:r>
      <w:r w:rsidR="00374AB4" w:rsidRPr="00143A08">
        <w:rPr>
          <w:rFonts w:ascii="Times New Roman" w:eastAsia="Arial" w:hAnsi="Times New Roman"/>
          <w:iCs/>
          <w:color w:val="000000"/>
        </w:rPr>
        <w:t xml:space="preserve"> contravene </w:t>
      </w:r>
      <w:r w:rsidR="00374AB4" w:rsidRPr="00143A08">
        <w:rPr>
          <w:rFonts w:ascii="Times New Roman" w:hAnsi="Times New Roman"/>
        </w:rPr>
        <w:t xml:space="preserve">key </w:t>
      </w:r>
      <w:r w:rsidR="00450931" w:rsidRPr="00143A08">
        <w:rPr>
          <w:rFonts w:ascii="Times New Roman" w:hAnsi="Times New Roman"/>
        </w:rPr>
        <w:t>articles in the Faro Convention</w:t>
      </w:r>
      <w:r w:rsidR="00374AB4" w:rsidRPr="00143A08">
        <w:rPr>
          <w:rFonts w:ascii="Times New Roman" w:hAnsi="Times New Roman"/>
        </w:rPr>
        <w:t xml:space="preserve"> aimed at ensuring that partaking in heritage be understood as ‘cultural participation as defined in the Universal Declaration of Human Rights’, and that member states guarantee to use heritage to construct ‘peaceful and democratic’ societies</w:t>
      </w:r>
      <w:r w:rsidR="00374AB4" w:rsidRPr="00143A08">
        <w:rPr>
          <w:rStyle w:val="FootnoteReference"/>
          <w:rFonts w:ascii="Times New Roman" w:hAnsi="Times New Roman"/>
        </w:rPr>
        <w:t xml:space="preserve"> </w:t>
      </w:r>
      <w:r w:rsidR="00374AB4" w:rsidRPr="00143A08">
        <w:rPr>
          <w:rFonts w:ascii="Times New Roman" w:hAnsi="Times New Roman"/>
        </w:rPr>
        <w:t>(Co</w:t>
      </w:r>
      <w:r w:rsidR="00F126E5">
        <w:rPr>
          <w:rFonts w:ascii="Times New Roman" w:hAnsi="Times New Roman"/>
        </w:rPr>
        <w:t xml:space="preserve">uncil of </w:t>
      </w:r>
      <w:r w:rsidR="00374AB4" w:rsidRPr="00143A08">
        <w:rPr>
          <w:rFonts w:ascii="Times New Roman" w:hAnsi="Times New Roman"/>
        </w:rPr>
        <w:t>E</w:t>
      </w:r>
      <w:r w:rsidR="00F126E5">
        <w:rPr>
          <w:rFonts w:ascii="Times New Roman" w:hAnsi="Times New Roman"/>
        </w:rPr>
        <w:t>urope</w:t>
      </w:r>
      <w:r w:rsidR="00374AB4" w:rsidRPr="00143A08">
        <w:rPr>
          <w:rFonts w:ascii="Times New Roman" w:hAnsi="Times New Roman"/>
        </w:rPr>
        <w:t xml:space="preserve"> 2005: Art 2a and 2d). Whilst at </w:t>
      </w:r>
      <w:r w:rsidR="00450931" w:rsidRPr="00143A08">
        <w:rPr>
          <w:rFonts w:ascii="Times New Roman" w:hAnsi="Times New Roman"/>
        </w:rPr>
        <w:t>the time of writing</w:t>
      </w:r>
      <w:r w:rsidR="00374AB4" w:rsidRPr="00143A08">
        <w:rPr>
          <w:rFonts w:ascii="Times New Roman" w:hAnsi="Times New Roman"/>
        </w:rPr>
        <w:t xml:space="preserve"> the United Kingdom’s status as a European Member State is uncertain, the convention’s articles could still provide recourse for those, who, as one interviewee put it, would like </w:t>
      </w:r>
      <w:r w:rsidR="00374AB4" w:rsidRPr="00143A08">
        <w:rPr>
          <w:rFonts w:ascii="Times New Roman" w:hAnsi="Times New Roman"/>
          <w:i/>
        </w:rPr>
        <w:t xml:space="preserve">Up-Helly-Aa </w:t>
      </w:r>
      <w:r w:rsidR="00374AB4" w:rsidRPr="00143A08">
        <w:rPr>
          <w:rFonts w:ascii="Times New Roman" w:hAnsi="Times New Roman"/>
        </w:rPr>
        <w:t xml:space="preserve">‘to be for everybody’ and not just ‘for everybody to watch’.  </w:t>
      </w:r>
    </w:p>
    <w:p w14:paraId="732277E0" w14:textId="77777777" w:rsidR="0088630A" w:rsidRPr="00143A08" w:rsidRDefault="0088630A" w:rsidP="00143A08">
      <w:pPr>
        <w:widowControl w:val="0"/>
        <w:autoSpaceDE w:val="0"/>
        <w:autoSpaceDN w:val="0"/>
        <w:adjustRightInd w:val="0"/>
        <w:spacing w:line="480" w:lineRule="auto"/>
        <w:rPr>
          <w:rFonts w:ascii="Times New Roman" w:hAnsi="Times New Roman"/>
        </w:rPr>
      </w:pPr>
    </w:p>
    <w:p w14:paraId="0C5DB3EE" w14:textId="2F495D0E" w:rsidR="00F242B3" w:rsidRDefault="0065303A" w:rsidP="00143A08">
      <w:pPr>
        <w:widowControl w:val="0"/>
        <w:autoSpaceDE w:val="0"/>
        <w:autoSpaceDN w:val="0"/>
        <w:adjustRightInd w:val="0"/>
        <w:spacing w:line="480" w:lineRule="auto"/>
        <w:rPr>
          <w:rFonts w:ascii="Times New Roman" w:eastAsia="Arial" w:hAnsi="Times New Roman"/>
          <w:iCs/>
          <w:color w:val="000000"/>
        </w:rPr>
      </w:pPr>
      <w:r w:rsidRPr="00143A08">
        <w:rPr>
          <w:rFonts w:ascii="Times New Roman" w:hAnsi="Times New Roman"/>
        </w:rPr>
        <w:t xml:space="preserve">In a similar manner, the </w:t>
      </w:r>
      <w:r w:rsidR="00450931" w:rsidRPr="00143A08">
        <w:rPr>
          <w:rFonts w:ascii="Times New Roman" w:hAnsi="Times New Roman"/>
        </w:rPr>
        <w:t xml:space="preserve">ethos of </w:t>
      </w:r>
      <w:r w:rsidR="00450931" w:rsidRPr="00217EA3">
        <w:rPr>
          <w:rFonts w:ascii="Times New Roman" w:hAnsi="Times New Roman"/>
          <w:i/>
        </w:rPr>
        <w:t>Proetnica</w:t>
      </w:r>
      <w:r w:rsidR="00450931" w:rsidRPr="00143A08">
        <w:rPr>
          <w:rFonts w:ascii="Times New Roman" w:hAnsi="Times New Roman"/>
        </w:rPr>
        <w:t>:</w:t>
      </w:r>
      <w:r w:rsidR="00C437E0" w:rsidRPr="00143A08">
        <w:rPr>
          <w:rFonts w:ascii="Times New Roman" w:hAnsi="Times New Roman"/>
        </w:rPr>
        <w:t xml:space="preserve"> </w:t>
      </w:r>
      <w:r w:rsidR="00F071D3" w:rsidRPr="00143A08">
        <w:rPr>
          <w:rFonts w:ascii="Times New Roman" w:hAnsi="Times New Roman"/>
        </w:rPr>
        <w:t>inspiring in</w:t>
      </w:r>
      <w:r w:rsidR="00450931" w:rsidRPr="00143A08">
        <w:rPr>
          <w:rFonts w:ascii="Times New Roman" w:hAnsi="Times New Roman"/>
        </w:rPr>
        <w:t>tercultural dialogue and enhancing</w:t>
      </w:r>
      <w:r w:rsidR="00F071D3" w:rsidRPr="00143A08">
        <w:rPr>
          <w:rFonts w:ascii="Times New Roman" w:hAnsi="Times New Roman"/>
        </w:rPr>
        <w:t xml:space="preserve"> awareness and </w:t>
      </w:r>
      <w:r w:rsidR="000869EF" w:rsidRPr="00143A08">
        <w:rPr>
          <w:rFonts w:ascii="Times New Roman" w:hAnsi="Times New Roman"/>
        </w:rPr>
        <w:t>participation in divers</w:t>
      </w:r>
      <w:r w:rsidR="00117777" w:rsidRPr="00143A08">
        <w:rPr>
          <w:rFonts w:ascii="Times New Roman" w:hAnsi="Times New Roman"/>
        </w:rPr>
        <w:t>e heritages</w:t>
      </w:r>
      <w:r w:rsidR="000869EF" w:rsidRPr="00143A08">
        <w:rPr>
          <w:rFonts w:ascii="Times New Roman" w:hAnsi="Times New Roman"/>
        </w:rPr>
        <w:t xml:space="preserve">, fails short of its aims. Whereas legislation such as the European Charter for Regional or Minority Languages </w:t>
      </w:r>
      <w:r w:rsidR="00763697" w:rsidRPr="00143A08">
        <w:rPr>
          <w:rFonts w:ascii="Times New Roman" w:hAnsi="Times New Roman"/>
        </w:rPr>
        <w:t>or the contentious Framework Convention for the Protection of National Minorities</w:t>
      </w:r>
      <w:r w:rsidR="00450931" w:rsidRPr="00143A08">
        <w:rPr>
          <w:rFonts w:ascii="Times New Roman" w:hAnsi="Times New Roman"/>
        </w:rPr>
        <w:t>,</w:t>
      </w:r>
      <w:r w:rsidR="0024315D" w:rsidRPr="00143A08">
        <w:rPr>
          <w:rFonts w:ascii="Times New Roman" w:hAnsi="Times New Roman"/>
        </w:rPr>
        <w:t xml:space="preserve"> as well as provisions in international human rights instruments</w:t>
      </w:r>
      <w:r w:rsidR="00667351">
        <w:rPr>
          <w:rStyle w:val="EndnoteReference"/>
          <w:rFonts w:ascii="Times New Roman" w:hAnsi="Times New Roman"/>
        </w:rPr>
        <w:endnoteReference w:id="6"/>
      </w:r>
      <w:r w:rsidR="00763697" w:rsidRPr="00143A08">
        <w:rPr>
          <w:rFonts w:ascii="Times New Roman" w:hAnsi="Times New Roman"/>
        </w:rPr>
        <w:t xml:space="preserve"> ensure such events </w:t>
      </w:r>
      <w:r w:rsidR="00B84F75" w:rsidRPr="00143A08">
        <w:rPr>
          <w:rFonts w:ascii="Times New Roman" w:hAnsi="Times New Roman"/>
        </w:rPr>
        <w:t>can take place, their implementation in different nations is not equal</w:t>
      </w:r>
      <w:r w:rsidR="00D56C30">
        <w:rPr>
          <w:rFonts w:ascii="Times New Roman" w:hAnsi="Times New Roman"/>
        </w:rPr>
        <w:t xml:space="preserve"> (see also </w:t>
      </w:r>
      <w:r w:rsidR="0091660D" w:rsidRPr="5BB19595">
        <w:rPr>
          <w:rFonts w:ascii="Times New Roman" w:hAnsi="Times New Roman"/>
        </w:rPr>
        <w:t>Kaina</w:t>
      </w:r>
      <w:r w:rsidR="0091660D">
        <w:rPr>
          <w:rFonts w:ascii="Times New Roman" w:hAnsi="Times New Roman"/>
        </w:rPr>
        <w:t xml:space="preserve"> and</w:t>
      </w:r>
      <w:r w:rsidR="0091660D" w:rsidRPr="5BB19595">
        <w:rPr>
          <w:rFonts w:ascii="Times New Roman" w:hAnsi="Times New Roman"/>
        </w:rPr>
        <w:t xml:space="preserve"> Karolewski 2009</w:t>
      </w:r>
      <w:r w:rsidR="003D7EC9">
        <w:rPr>
          <w:rFonts w:ascii="Times New Roman" w:hAnsi="Times New Roman"/>
        </w:rPr>
        <w:t xml:space="preserve"> on difficulties of establishing a common identity</w:t>
      </w:r>
      <w:r w:rsidR="0091660D" w:rsidRPr="5BB19595">
        <w:rPr>
          <w:rFonts w:ascii="Times New Roman" w:hAnsi="Times New Roman"/>
        </w:rPr>
        <w:t>)</w:t>
      </w:r>
      <w:r w:rsidR="00B84F75" w:rsidRPr="00143A08">
        <w:rPr>
          <w:rFonts w:ascii="Times New Roman" w:hAnsi="Times New Roman"/>
        </w:rPr>
        <w:t>.</w:t>
      </w:r>
      <w:r w:rsidR="00A02F75" w:rsidRPr="00143A08">
        <w:rPr>
          <w:rFonts w:ascii="Times New Roman" w:hAnsi="Times New Roman"/>
        </w:rPr>
        <w:t xml:space="preserve"> As L</w:t>
      </w:r>
      <w:r w:rsidR="007C2275" w:rsidRPr="00143A08">
        <w:rPr>
          <w:rFonts w:ascii="Times New Roman" w:hAnsi="Times New Roman"/>
        </w:rPr>
        <w:t>a</w:t>
      </w:r>
      <w:r w:rsidR="00A02F75" w:rsidRPr="00143A08">
        <w:rPr>
          <w:rFonts w:ascii="Times New Roman" w:hAnsi="Times New Roman"/>
        </w:rPr>
        <w:t>ia Colomer</w:t>
      </w:r>
      <w:r w:rsidR="00F242B3" w:rsidRPr="00143A08">
        <w:rPr>
          <w:rFonts w:ascii="Times New Roman" w:hAnsi="Times New Roman"/>
        </w:rPr>
        <w:t xml:space="preserve"> (2018: 213)</w:t>
      </w:r>
      <w:r w:rsidR="00A02F75" w:rsidRPr="00143A08">
        <w:rPr>
          <w:rFonts w:ascii="Times New Roman" w:hAnsi="Times New Roman"/>
        </w:rPr>
        <w:t xml:space="preserve"> has argued</w:t>
      </w:r>
      <w:r w:rsidR="00450931" w:rsidRPr="00143A08">
        <w:rPr>
          <w:rFonts w:ascii="Times New Roman" w:hAnsi="Times New Roman"/>
        </w:rPr>
        <w:t xml:space="preserve"> recently</w:t>
      </w:r>
      <w:r w:rsidR="00A02F75" w:rsidRPr="00143A08">
        <w:rPr>
          <w:rFonts w:ascii="Times New Roman" w:hAnsi="Times New Roman"/>
        </w:rPr>
        <w:t xml:space="preserve"> </w:t>
      </w:r>
      <w:r w:rsidR="00F242B3" w:rsidRPr="00143A08">
        <w:rPr>
          <w:rFonts w:ascii="Times New Roman" w:hAnsi="Times New Roman"/>
        </w:rPr>
        <w:t>‘the core of the controversy lacks an articulate definition (at least in European countries) of what exactly is meant by “multicultural discourses of culture”’.</w:t>
      </w:r>
      <w:r w:rsidR="0042598B" w:rsidRPr="00143A08">
        <w:rPr>
          <w:rFonts w:ascii="Times New Roman" w:hAnsi="Times New Roman"/>
        </w:rPr>
        <w:t xml:space="preserve"> </w:t>
      </w:r>
      <w:r w:rsidR="0042598B" w:rsidRPr="00143A08">
        <w:rPr>
          <w:rFonts w:ascii="Times New Roman" w:eastAsia="Arial" w:hAnsi="Times New Roman"/>
          <w:iCs/>
          <w:color w:val="000000"/>
        </w:rPr>
        <w:t>This ambiguity resonates with Romanian ethnic groups</w:t>
      </w:r>
      <w:r w:rsidR="006E1536">
        <w:rPr>
          <w:rFonts w:ascii="Times New Roman" w:eastAsia="Arial" w:hAnsi="Times New Roman"/>
          <w:iCs/>
          <w:color w:val="000000"/>
        </w:rPr>
        <w:t>’</w:t>
      </w:r>
      <w:r w:rsidR="0042598B" w:rsidRPr="00143A08">
        <w:rPr>
          <w:rFonts w:ascii="Times New Roman" w:eastAsia="Arial" w:hAnsi="Times New Roman"/>
          <w:iCs/>
          <w:color w:val="000000"/>
        </w:rPr>
        <w:t xml:space="preserve"> </w:t>
      </w:r>
      <w:r w:rsidR="00450931" w:rsidRPr="00143A08">
        <w:rPr>
          <w:rFonts w:ascii="Times New Roman" w:eastAsia="Arial" w:hAnsi="Times New Roman"/>
          <w:iCs/>
          <w:color w:val="000000"/>
        </w:rPr>
        <w:t xml:space="preserve">experiences </w:t>
      </w:r>
      <w:r w:rsidR="0042598B" w:rsidRPr="00143A08">
        <w:rPr>
          <w:rFonts w:ascii="Times New Roman" w:eastAsia="Arial" w:hAnsi="Times New Roman"/>
          <w:iCs/>
          <w:color w:val="000000"/>
        </w:rPr>
        <w:t>and their feelings of exclusion along the majority/minority lines b</w:t>
      </w:r>
      <w:r w:rsidR="00450931" w:rsidRPr="00143A08">
        <w:rPr>
          <w:rFonts w:ascii="Times New Roman" w:eastAsia="Arial" w:hAnsi="Times New Roman"/>
          <w:iCs/>
          <w:color w:val="000000"/>
        </w:rPr>
        <w:t>ut also in the frictions between ethnicities</w:t>
      </w:r>
      <w:r w:rsidR="0042598B" w:rsidRPr="00143A08">
        <w:rPr>
          <w:rFonts w:ascii="Times New Roman" w:eastAsia="Arial" w:hAnsi="Times New Roman"/>
          <w:iCs/>
          <w:color w:val="000000"/>
        </w:rPr>
        <w:t>.</w:t>
      </w:r>
    </w:p>
    <w:p w14:paraId="01CC6624" w14:textId="77777777" w:rsidR="0088630A" w:rsidRPr="00143A08" w:rsidRDefault="0088630A" w:rsidP="00143A08">
      <w:pPr>
        <w:widowControl w:val="0"/>
        <w:autoSpaceDE w:val="0"/>
        <w:autoSpaceDN w:val="0"/>
        <w:adjustRightInd w:val="0"/>
        <w:spacing w:line="480" w:lineRule="auto"/>
        <w:rPr>
          <w:rFonts w:ascii="Times New Roman" w:eastAsia="Arial" w:hAnsi="Times New Roman"/>
          <w:iCs/>
          <w:color w:val="000000"/>
        </w:rPr>
      </w:pPr>
    </w:p>
    <w:p w14:paraId="19771ACB" w14:textId="77777777" w:rsidR="009E437E" w:rsidRDefault="009E437E"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One possibl</w:t>
      </w:r>
      <w:r w:rsidR="000C310F" w:rsidRPr="00143A08">
        <w:rPr>
          <w:rFonts w:ascii="Times New Roman" w:hAnsi="Times New Roman"/>
        </w:rPr>
        <w:t>e</w:t>
      </w:r>
      <w:r w:rsidRPr="00143A08">
        <w:rPr>
          <w:rFonts w:ascii="Times New Roman" w:hAnsi="Times New Roman"/>
        </w:rPr>
        <w:t xml:space="preserve"> approach to mitigate such </w:t>
      </w:r>
      <w:r w:rsidR="00E82282" w:rsidRPr="00143A08">
        <w:rPr>
          <w:rFonts w:ascii="Times New Roman" w:hAnsi="Times New Roman"/>
        </w:rPr>
        <w:t xml:space="preserve">shortcomings would be to </w:t>
      </w:r>
      <w:r w:rsidR="00F94801" w:rsidRPr="00143A08">
        <w:rPr>
          <w:rFonts w:ascii="Times New Roman" w:hAnsi="Times New Roman"/>
        </w:rPr>
        <w:t>develop</w:t>
      </w:r>
      <w:r w:rsidR="00E82282" w:rsidRPr="00143A08">
        <w:rPr>
          <w:rFonts w:ascii="Times New Roman" w:hAnsi="Times New Roman"/>
        </w:rPr>
        <w:t xml:space="preserve"> rights-based approaches</w:t>
      </w:r>
      <w:r w:rsidR="000C310F" w:rsidRPr="00143A08">
        <w:rPr>
          <w:rFonts w:ascii="Times New Roman" w:hAnsi="Times New Roman"/>
        </w:rPr>
        <w:t>. For instance</w:t>
      </w:r>
      <w:r w:rsidR="00C17FBD" w:rsidRPr="00143A08">
        <w:rPr>
          <w:rFonts w:ascii="Times New Roman" w:hAnsi="Times New Roman"/>
        </w:rPr>
        <w:t>,</w:t>
      </w:r>
      <w:r w:rsidR="000C310F" w:rsidRPr="00143A08">
        <w:rPr>
          <w:rFonts w:ascii="Times New Roman" w:hAnsi="Times New Roman"/>
        </w:rPr>
        <w:t xml:space="preserve"> William Logan’s (2014 amongst others) work exemplifies and advocates for situated, broad-based, educative, and collaborative approaches to heritage management, aimed at facilitating effective and democratic context for safeguarding principles and their implementation.  </w:t>
      </w:r>
    </w:p>
    <w:p w14:paraId="094B9B91" w14:textId="77777777" w:rsidR="0088630A" w:rsidRPr="00143A08" w:rsidRDefault="0088630A" w:rsidP="00143A08">
      <w:pPr>
        <w:widowControl w:val="0"/>
        <w:autoSpaceDE w:val="0"/>
        <w:autoSpaceDN w:val="0"/>
        <w:adjustRightInd w:val="0"/>
        <w:spacing w:line="480" w:lineRule="auto"/>
        <w:rPr>
          <w:rFonts w:ascii="Times New Roman" w:hAnsi="Times New Roman"/>
        </w:rPr>
      </w:pPr>
    </w:p>
    <w:p w14:paraId="349BCE89" w14:textId="77777777" w:rsidR="00321227" w:rsidRDefault="00374AB4"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Adop</w:t>
      </w:r>
      <w:r w:rsidR="006B3C8E" w:rsidRPr="00143A08">
        <w:rPr>
          <w:rFonts w:ascii="Times New Roman" w:hAnsi="Times New Roman"/>
        </w:rPr>
        <w:t>ting rights-based approaches can</w:t>
      </w:r>
      <w:r w:rsidR="00E82282" w:rsidRPr="00143A08">
        <w:rPr>
          <w:rFonts w:ascii="Times New Roman" w:hAnsi="Times New Roman"/>
        </w:rPr>
        <w:t xml:space="preserve"> also</w:t>
      </w:r>
      <w:r w:rsidR="006B3C8E" w:rsidRPr="00143A08">
        <w:rPr>
          <w:rFonts w:ascii="Times New Roman" w:hAnsi="Times New Roman"/>
        </w:rPr>
        <w:t xml:space="preserve"> be </w:t>
      </w:r>
      <w:r w:rsidRPr="00143A08">
        <w:rPr>
          <w:rFonts w:ascii="Times New Roman" w:hAnsi="Times New Roman"/>
        </w:rPr>
        <w:t>problematic.</w:t>
      </w:r>
      <w:r w:rsidR="00321227" w:rsidRPr="00143A08">
        <w:rPr>
          <w:rFonts w:ascii="Times New Roman" w:hAnsi="Times New Roman"/>
        </w:rPr>
        <w:t xml:space="preserve"> </w:t>
      </w:r>
      <w:r w:rsidRPr="00143A08">
        <w:rPr>
          <w:rFonts w:ascii="Times New Roman" w:hAnsi="Times New Roman"/>
        </w:rPr>
        <w:t>Just as the contestability of heritages inspires critical engagement, so too do the intersections between heritages and human rights, particularly following UNESCO’s adoption of the Convention for the Safeguarding of ICH</w:t>
      </w:r>
      <w:r w:rsidRPr="00143A08">
        <w:rPr>
          <w:rStyle w:val="FootnoteReference"/>
          <w:rFonts w:ascii="Times New Roman" w:hAnsi="Times New Roman"/>
        </w:rPr>
        <w:t xml:space="preserve"> </w:t>
      </w:r>
      <w:r w:rsidRPr="00143A08">
        <w:rPr>
          <w:rFonts w:ascii="Times New Roman" w:hAnsi="Times New Roman"/>
        </w:rPr>
        <w:t>(UNESCO 200</w:t>
      </w:r>
      <w:r w:rsidR="006B3C8E" w:rsidRPr="00143A08">
        <w:rPr>
          <w:rFonts w:ascii="Times New Roman" w:hAnsi="Times New Roman"/>
        </w:rPr>
        <w:t xml:space="preserve">3, Silverman and Ruggles 2007); </w:t>
      </w:r>
      <w:r w:rsidRPr="00143A08">
        <w:rPr>
          <w:rFonts w:ascii="Times New Roman" w:hAnsi="Times New Roman"/>
        </w:rPr>
        <w:t xml:space="preserve">emphasising human rights and local perspectives over international legislations (Hill, Nic Craith and Clopot 2018). Regardless that the convention has not been ratified by the UK, rendering its provisions inapplicable for those deliberating </w:t>
      </w:r>
      <w:r w:rsidRPr="00143A08">
        <w:rPr>
          <w:rFonts w:ascii="Times New Roman" w:hAnsi="Times New Roman"/>
          <w:i/>
        </w:rPr>
        <w:t>Up-Helly-Aa</w:t>
      </w:r>
      <w:r w:rsidRPr="00143A08">
        <w:rPr>
          <w:rFonts w:ascii="Times New Roman" w:hAnsi="Times New Roman"/>
        </w:rPr>
        <w:t xml:space="preserve"> practices, it’s suitability as a framework for generating greater equity may also be contested. For example, anthropologist, Marilyn Strathern posits that</w:t>
      </w:r>
      <w:r w:rsidR="006B3C8E" w:rsidRPr="00143A08">
        <w:rPr>
          <w:rFonts w:ascii="Times New Roman" w:hAnsi="Times New Roman"/>
        </w:rPr>
        <w:t xml:space="preserve"> human rights</w:t>
      </w:r>
      <w:r w:rsidRPr="00143A08">
        <w:rPr>
          <w:rFonts w:ascii="Times New Roman" w:hAnsi="Times New Roman"/>
        </w:rPr>
        <w:t xml:space="preserve"> as constructs of a ‘Western’ ‘constitutional model’ of what a human being shoul</w:t>
      </w:r>
      <w:r w:rsidR="006B3C8E" w:rsidRPr="00143A08">
        <w:rPr>
          <w:rFonts w:ascii="Times New Roman" w:hAnsi="Times New Roman"/>
        </w:rPr>
        <w:t>d be (Strathern 2016: 196)</w:t>
      </w:r>
      <w:r w:rsidRPr="00143A08">
        <w:rPr>
          <w:rFonts w:ascii="Times New Roman" w:hAnsi="Times New Roman"/>
        </w:rPr>
        <w:t xml:space="preserve"> inspire a polarising discourse</w:t>
      </w:r>
      <w:r w:rsidR="006B3C8E" w:rsidRPr="00143A08">
        <w:rPr>
          <w:rFonts w:ascii="Times New Roman" w:hAnsi="Times New Roman"/>
        </w:rPr>
        <w:t xml:space="preserve">, depicting </w:t>
      </w:r>
      <w:r w:rsidRPr="00143A08">
        <w:rPr>
          <w:rFonts w:ascii="Times New Roman" w:hAnsi="Times New Roman"/>
        </w:rPr>
        <w:t xml:space="preserve">people in perpetual combat, fighting to win their rights above the rights of others. </w:t>
      </w:r>
      <w:r w:rsidR="000B64BB" w:rsidRPr="00143A08">
        <w:rPr>
          <w:rFonts w:ascii="Times New Roman" w:hAnsi="Times New Roman"/>
        </w:rPr>
        <w:t>Such an</w:t>
      </w:r>
      <w:r w:rsidR="00E82282" w:rsidRPr="00143A08">
        <w:rPr>
          <w:rFonts w:ascii="Times New Roman" w:hAnsi="Times New Roman"/>
        </w:rPr>
        <w:t xml:space="preserve"> approach </w:t>
      </w:r>
      <w:r w:rsidR="000B64BB" w:rsidRPr="00143A08">
        <w:rPr>
          <w:rFonts w:ascii="Times New Roman" w:hAnsi="Times New Roman"/>
        </w:rPr>
        <w:t xml:space="preserve">thus necessarily needs to be </w:t>
      </w:r>
      <w:r w:rsidR="00E82282" w:rsidRPr="00143A08">
        <w:rPr>
          <w:rFonts w:ascii="Times New Roman" w:hAnsi="Times New Roman"/>
        </w:rPr>
        <w:t xml:space="preserve">sensitive to the needs of the communities and the wider social </w:t>
      </w:r>
      <w:r w:rsidR="000B64BB" w:rsidRPr="00143A08">
        <w:rPr>
          <w:rFonts w:ascii="Times New Roman" w:hAnsi="Times New Roman"/>
        </w:rPr>
        <w:t>patterns in a society. With all</w:t>
      </w:r>
      <w:r w:rsidR="00535328" w:rsidRPr="00143A08">
        <w:rPr>
          <w:rFonts w:ascii="Times New Roman" w:hAnsi="Times New Roman"/>
        </w:rPr>
        <w:t xml:space="preserve"> their</w:t>
      </w:r>
      <w:r w:rsidR="000B64BB" w:rsidRPr="00143A08">
        <w:rPr>
          <w:rFonts w:ascii="Times New Roman" w:hAnsi="Times New Roman"/>
        </w:rPr>
        <w:t xml:space="preserve"> shortcomings</w:t>
      </w:r>
      <w:r w:rsidR="00535328" w:rsidRPr="00143A08">
        <w:rPr>
          <w:rFonts w:ascii="Times New Roman" w:hAnsi="Times New Roman"/>
        </w:rPr>
        <w:t>,</w:t>
      </w:r>
      <w:r w:rsidR="000B64BB" w:rsidRPr="00143A08">
        <w:rPr>
          <w:rFonts w:ascii="Times New Roman" w:hAnsi="Times New Roman"/>
        </w:rPr>
        <w:t xml:space="preserve"> </w:t>
      </w:r>
      <w:r w:rsidR="00535328" w:rsidRPr="00143A08">
        <w:rPr>
          <w:rFonts w:ascii="Times New Roman" w:hAnsi="Times New Roman"/>
        </w:rPr>
        <w:t>when dealt with sensitively such approaches</w:t>
      </w:r>
      <w:r w:rsidR="000B64BB" w:rsidRPr="00143A08">
        <w:rPr>
          <w:rFonts w:ascii="Times New Roman" w:hAnsi="Times New Roman"/>
        </w:rPr>
        <w:t xml:space="preserve"> can </w:t>
      </w:r>
      <w:r w:rsidR="00671205" w:rsidRPr="00143A08">
        <w:rPr>
          <w:rFonts w:ascii="Times New Roman" w:hAnsi="Times New Roman"/>
        </w:rPr>
        <w:t>support</w:t>
      </w:r>
      <w:r w:rsidR="006147F9" w:rsidRPr="00143A08">
        <w:rPr>
          <w:rFonts w:ascii="Times New Roman" w:hAnsi="Times New Roman"/>
        </w:rPr>
        <w:t xml:space="preserve"> communities</w:t>
      </w:r>
      <w:r w:rsidR="00671205" w:rsidRPr="00143A08">
        <w:rPr>
          <w:rFonts w:ascii="Times New Roman" w:hAnsi="Times New Roman"/>
        </w:rPr>
        <w:t>, as we reflected at the beginning of this essay,</w:t>
      </w:r>
      <w:r w:rsidR="000B64BB" w:rsidRPr="00143A08">
        <w:rPr>
          <w:rFonts w:ascii="Times New Roman" w:hAnsi="Times New Roman"/>
        </w:rPr>
        <w:t xml:space="preserve"> </w:t>
      </w:r>
      <w:r w:rsidR="00671205" w:rsidRPr="00143A08">
        <w:rPr>
          <w:rFonts w:ascii="Times New Roman" w:hAnsi="Times New Roman"/>
        </w:rPr>
        <w:t>to do their own heritage work</w:t>
      </w:r>
      <w:r w:rsidR="006147F9" w:rsidRPr="00143A08">
        <w:rPr>
          <w:rFonts w:ascii="Times New Roman" w:hAnsi="Times New Roman"/>
        </w:rPr>
        <w:t xml:space="preserve"> and sustain ‘heritage from below’ (Robertson 2012).</w:t>
      </w:r>
    </w:p>
    <w:p w14:paraId="584F34D6" w14:textId="77777777" w:rsidR="0088630A" w:rsidRPr="00143A08" w:rsidRDefault="0088630A" w:rsidP="00143A08">
      <w:pPr>
        <w:widowControl w:val="0"/>
        <w:autoSpaceDE w:val="0"/>
        <w:autoSpaceDN w:val="0"/>
        <w:adjustRightInd w:val="0"/>
        <w:spacing w:line="480" w:lineRule="auto"/>
        <w:rPr>
          <w:rFonts w:ascii="Times New Roman" w:hAnsi="Times New Roman"/>
        </w:rPr>
      </w:pPr>
    </w:p>
    <w:p w14:paraId="71AAD220" w14:textId="77777777" w:rsidR="006E0952" w:rsidRPr="00143A08" w:rsidRDefault="006E0952" w:rsidP="00143A08">
      <w:pPr>
        <w:widowControl w:val="0"/>
        <w:autoSpaceDE w:val="0"/>
        <w:autoSpaceDN w:val="0"/>
        <w:adjustRightInd w:val="0"/>
        <w:spacing w:line="480" w:lineRule="auto"/>
        <w:rPr>
          <w:rFonts w:ascii="Times New Roman" w:hAnsi="Times New Roman"/>
        </w:rPr>
      </w:pPr>
      <w:r w:rsidRPr="00143A08">
        <w:rPr>
          <w:rFonts w:ascii="Times New Roman" w:hAnsi="Times New Roman"/>
        </w:rPr>
        <w:t xml:space="preserve">Our </w:t>
      </w:r>
      <w:r w:rsidR="00877BE2" w:rsidRPr="00143A08">
        <w:rPr>
          <w:rFonts w:ascii="Times New Roman" w:hAnsi="Times New Roman"/>
        </w:rPr>
        <w:t xml:space="preserve">comparative </w:t>
      </w:r>
      <w:r w:rsidRPr="00143A08">
        <w:rPr>
          <w:rFonts w:ascii="Times New Roman" w:hAnsi="Times New Roman"/>
        </w:rPr>
        <w:t xml:space="preserve">analysis has shown </w:t>
      </w:r>
      <w:r w:rsidR="00682199" w:rsidRPr="00143A08">
        <w:rPr>
          <w:rFonts w:ascii="Times New Roman" w:hAnsi="Times New Roman"/>
        </w:rPr>
        <w:t>that two unrelated festivals</w:t>
      </w:r>
      <w:r w:rsidR="00535328" w:rsidRPr="00143A08">
        <w:rPr>
          <w:rFonts w:ascii="Times New Roman" w:hAnsi="Times New Roman"/>
        </w:rPr>
        <w:t xml:space="preserve">, in two </w:t>
      </w:r>
      <w:r w:rsidR="00F30E09" w:rsidRPr="00143A08">
        <w:rPr>
          <w:rFonts w:ascii="Times New Roman" w:hAnsi="Times New Roman"/>
        </w:rPr>
        <w:t>very different contexts in Europe,</w:t>
      </w:r>
      <w:r w:rsidR="00682199" w:rsidRPr="00143A08">
        <w:rPr>
          <w:rFonts w:ascii="Times New Roman" w:hAnsi="Times New Roman"/>
        </w:rPr>
        <w:t xml:space="preserve"> can </w:t>
      </w:r>
      <w:r w:rsidR="00535328" w:rsidRPr="00143A08">
        <w:rPr>
          <w:rFonts w:ascii="Times New Roman" w:hAnsi="Times New Roman"/>
        </w:rPr>
        <w:t>demonstrate</w:t>
      </w:r>
      <w:r w:rsidR="00682199" w:rsidRPr="00143A08">
        <w:rPr>
          <w:rFonts w:ascii="Times New Roman" w:hAnsi="Times New Roman"/>
        </w:rPr>
        <w:t xml:space="preserve"> similar patterns and offer </w:t>
      </w:r>
      <w:r w:rsidR="00F30E09" w:rsidRPr="00143A08">
        <w:rPr>
          <w:rFonts w:ascii="Times New Roman" w:hAnsi="Times New Roman"/>
        </w:rPr>
        <w:t>diverse</w:t>
      </w:r>
      <w:r w:rsidR="00682199" w:rsidRPr="00143A08">
        <w:rPr>
          <w:rFonts w:ascii="Times New Roman" w:hAnsi="Times New Roman"/>
        </w:rPr>
        <w:t xml:space="preserve"> communities occasions for strengthening belonging. </w:t>
      </w:r>
      <w:r w:rsidRPr="00143A08">
        <w:rPr>
          <w:rFonts w:ascii="Times New Roman" w:hAnsi="Times New Roman"/>
        </w:rPr>
        <w:t>They also show that such apparently inclusive performances can, by contrast, be used to proscribe the participation of selected groups, all the while with official sanction.</w:t>
      </w:r>
      <w:r w:rsidR="00E71958" w:rsidRPr="00143A08">
        <w:rPr>
          <w:rFonts w:ascii="Times New Roman" w:hAnsi="Times New Roman"/>
        </w:rPr>
        <w:t xml:space="preserve"> The learnings </w:t>
      </w:r>
      <w:r w:rsidR="00774765" w:rsidRPr="00143A08">
        <w:rPr>
          <w:rFonts w:ascii="Times New Roman" w:hAnsi="Times New Roman"/>
        </w:rPr>
        <w:t xml:space="preserve">from this analysis of these </w:t>
      </w:r>
      <w:r w:rsidR="00E71958" w:rsidRPr="00143A08">
        <w:rPr>
          <w:rFonts w:ascii="Times New Roman" w:hAnsi="Times New Roman"/>
        </w:rPr>
        <w:t xml:space="preserve">two festivals that seem worlds-apart can help communities </w:t>
      </w:r>
      <w:r w:rsidR="00535328" w:rsidRPr="00143A08">
        <w:rPr>
          <w:rFonts w:ascii="Times New Roman" w:hAnsi="Times New Roman"/>
        </w:rPr>
        <w:t>re</w:t>
      </w:r>
      <w:r w:rsidR="00E71958" w:rsidRPr="00143A08">
        <w:rPr>
          <w:rFonts w:ascii="Times New Roman" w:hAnsi="Times New Roman"/>
        </w:rPr>
        <w:t>consider their practices.</w:t>
      </w:r>
      <w:r w:rsidR="00774765" w:rsidRPr="00143A08">
        <w:rPr>
          <w:rFonts w:ascii="Times New Roman" w:hAnsi="Times New Roman"/>
        </w:rPr>
        <w:t xml:space="preserve">  </w:t>
      </w:r>
    </w:p>
    <w:p w14:paraId="414C1467" w14:textId="77777777" w:rsidR="006E0952" w:rsidRPr="00143A08" w:rsidRDefault="006E0952" w:rsidP="00143A08">
      <w:pPr>
        <w:widowControl w:val="0"/>
        <w:autoSpaceDE w:val="0"/>
        <w:autoSpaceDN w:val="0"/>
        <w:adjustRightInd w:val="0"/>
        <w:spacing w:line="480" w:lineRule="auto"/>
        <w:ind w:firstLine="720"/>
        <w:rPr>
          <w:rFonts w:ascii="Times New Roman" w:hAnsi="Times New Roman"/>
        </w:rPr>
      </w:pPr>
    </w:p>
    <w:p w14:paraId="1EB79A26" w14:textId="77777777" w:rsidR="00D33496" w:rsidRPr="00143A08" w:rsidRDefault="004302F3" w:rsidP="00143A08">
      <w:pPr>
        <w:widowControl w:val="0"/>
        <w:autoSpaceDE w:val="0"/>
        <w:autoSpaceDN w:val="0"/>
        <w:adjustRightInd w:val="0"/>
        <w:spacing w:line="480" w:lineRule="auto"/>
        <w:rPr>
          <w:rFonts w:ascii="Times New Roman" w:eastAsia="Arial" w:hAnsi="Times New Roman"/>
          <w:b/>
          <w:iCs/>
          <w:color w:val="000000"/>
          <w:sz w:val="28"/>
          <w:szCs w:val="28"/>
        </w:rPr>
      </w:pPr>
      <w:r w:rsidRPr="00143A08">
        <w:rPr>
          <w:rFonts w:ascii="Times New Roman" w:eastAsia="Arial" w:hAnsi="Times New Roman"/>
          <w:b/>
          <w:iCs/>
          <w:color w:val="000000"/>
          <w:sz w:val="28"/>
          <w:szCs w:val="28"/>
        </w:rPr>
        <w:t>References</w:t>
      </w:r>
    </w:p>
    <w:p w14:paraId="04A15869" w14:textId="77777777" w:rsidR="00DE6A87"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Abrams, L. and E. Ewan (2018</w:t>
      </w:r>
      <w:r w:rsidRPr="00143A08">
        <w:rPr>
          <w:rFonts w:ascii="Times New Roman" w:eastAsia="Arial" w:hAnsi="Times New Roman"/>
          <w:i/>
          <w:iCs/>
          <w:color w:val="000000"/>
        </w:rPr>
        <w:t xml:space="preserve">), </w:t>
      </w:r>
      <w:r w:rsidR="00263EC2" w:rsidRPr="00143A08">
        <w:rPr>
          <w:rFonts w:ascii="Times New Roman" w:eastAsia="Arial" w:hAnsi="Times New Roman"/>
          <w:i/>
          <w:iCs/>
          <w:color w:val="000000"/>
        </w:rPr>
        <w:t xml:space="preserve">Nine Centuries of man, Manhood and Masculinities in Scottish History </w:t>
      </w:r>
      <w:r w:rsidRPr="00143A08">
        <w:rPr>
          <w:rFonts w:ascii="Times New Roman" w:eastAsia="Arial" w:hAnsi="Times New Roman"/>
          <w:iCs/>
          <w:color w:val="000000"/>
        </w:rPr>
        <w:t>(Edinburgh: Edinburgh University Press).</w:t>
      </w:r>
    </w:p>
    <w:p w14:paraId="3CC954E4" w14:textId="10770C6E" w:rsidR="00D33496"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hAnsi="Times New Roman"/>
          <w:noProof/>
          <w:lang w:val="en-US"/>
        </w:rPr>
        <w:t xml:space="preserve">Antonsich, M. (2010), ‘Searching for Belonging - An Analytical Framework’, </w:t>
      </w:r>
      <w:r w:rsidRPr="0280E184">
        <w:rPr>
          <w:rFonts w:ascii="Times New Roman" w:hAnsi="Times New Roman"/>
          <w:i/>
          <w:iCs/>
          <w:noProof/>
          <w:lang w:val="en-US"/>
        </w:rPr>
        <w:t>Geography Compass</w:t>
      </w:r>
      <w:r w:rsidRPr="0280E184">
        <w:rPr>
          <w:rFonts w:ascii="Times New Roman" w:hAnsi="Times New Roman"/>
          <w:noProof/>
          <w:lang w:val="en-US"/>
        </w:rPr>
        <w:t xml:space="preserve"> 4(6): 644–59. </w:t>
      </w:r>
    </w:p>
    <w:p w14:paraId="12CA70C5" w14:textId="37D846F3" w:rsidR="00D33496"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Ashworth, G., B. Graham and J. Tunbridge (2007), </w:t>
      </w:r>
      <w:r w:rsidRPr="00143A08">
        <w:rPr>
          <w:rFonts w:ascii="Times New Roman" w:eastAsia="Arial" w:hAnsi="Times New Roman"/>
          <w:i/>
          <w:iCs/>
          <w:color w:val="000000"/>
        </w:rPr>
        <w:t>Pluralising pasts: heritage, identity and place in multicultural societies</w:t>
      </w:r>
      <w:r w:rsidRPr="00143A08">
        <w:rPr>
          <w:rFonts w:ascii="Times New Roman" w:eastAsia="Arial" w:hAnsi="Times New Roman"/>
          <w:iCs/>
          <w:color w:val="000000"/>
        </w:rPr>
        <w:t xml:space="preserve"> (London: Pluto).</w:t>
      </w:r>
    </w:p>
    <w:p w14:paraId="217A5E8A" w14:textId="77777777" w:rsidR="00C40BE4" w:rsidRDefault="00C40BE4" w:rsidP="00143A08">
      <w:pPr>
        <w:widowControl w:val="0"/>
        <w:autoSpaceDE w:val="0"/>
        <w:autoSpaceDN w:val="0"/>
        <w:adjustRightInd w:val="0"/>
        <w:spacing w:line="480" w:lineRule="auto"/>
        <w:ind w:left="284" w:hanging="284"/>
        <w:rPr>
          <w:rFonts w:ascii="Times New Roman" w:hAnsi="Times New Roman"/>
          <w:noProof/>
          <w:lang w:val="en-US"/>
        </w:rPr>
      </w:pPr>
      <w:r w:rsidRPr="00C40BE4">
        <w:rPr>
          <w:rFonts w:ascii="Times New Roman" w:hAnsi="Times New Roman"/>
          <w:noProof/>
          <w:lang w:val="en-US"/>
        </w:rPr>
        <w:t xml:space="preserve">Barth, F. (1969), ‘Introduction’, in: F. Barth (ed.) </w:t>
      </w:r>
      <w:r w:rsidRPr="00C40BE4">
        <w:rPr>
          <w:rFonts w:ascii="Times New Roman" w:hAnsi="Times New Roman"/>
          <w:i/>
          <w:noProof/>
          <w:lang w:val="en-US"/>
        </w:rPr>
        <w:t>Ethnic Groups and Boundaries: The Social Organisation of Culture Difference</w:t>
      </w:r>
      <w:r w:rsidRPr="00C40BE4">
        <w:rPr>
          <w:rFonts w:ascii="Times New Roman" w:hAnsi="Times New Roman"/>
          <w:noProof/>
          <w:lang w:val="en-US"/>
        </w:rPr>
        <w:t xml:space="preserve"> (London: Allen &amp; Unwin), 9–38.</w:t>
      </w:r>
    </w:p>
    <w:p w14:paraId="02972705" w14:textId="40DAB5B9" w:rsidR="00D33496" w:rsidRPr="00143A08" w:rsidRDefault="00D33496" w:rsidP="00143A08">
      <w:pPr>
        <w:widowControl w:val="0"/>
        <w:autoSpaceDE w:val="0"/>
        <w:autoSpaceDN w:val="0"/>
        <w:adjustRightInd w:val="0"/>
        <w:spacing w:line="480" w:lineRule="auto"/>
        <w:ind w:left="284" w:hanging="284"/>
        <w:rPr>
          <w:rFonts w:ascii="Times New Roman" w:hAnsi="Times New Roman"/>
          <w:noProof/>
          <w:lang w:val="en-US"/>
        </w:rPr>
      </w:pPr>
      <w:r w:rsidRPr="00143A08">
        <w:rPr>
          <w:rFonts w:ascii="Times New Roman" w:hAnsi="Times New Roman"/>
          <w:noProof/>
          <w:lang w:val="en-US"/>
        </w:rPr>
        <w:t xml:space="preserve">Bortolotto, C. </w:t>
      </w:r>
      <w:r w:rsidR="00A839F2" w:rsidRPr="00143A08">
        <w:rPr>
          <w:rFonts w:ascii="Times New Roman" w:hAnsi="Times New Roman"/>
          <w:noProof/>
          <w:lang w:val="en-US"/>
        </w:rPr>
        <w:t>(</w:t>
      </w:r>
      <w:r w:rsidRPr="00143A08">
        <w:rPr>
          <w:rFonts w:ascii="Times New Roman" w:hAnsi="Times New Roman"/>
          <w:noProof/>
          <w:lang w:val="en-US"/>
        </w:rPr>
        <w:t>2007</w:t>
      </w:r>
      <w:r w:rsidR="00A839F2" w:rsidRPr="00143A08">
        <w:rPr>
          <w:rFonts w:ascii="Times New Roman" w:hAnsi="Times New Roman"/>
          <w:noProof/>
          <w:lang w:val="en-US"/>
        </w:rPr>
        <w:t>),</w:t>
      </w:r>
      <w:r w:rsidRPr="00143A08">
        <w:rPr>
          <w:rFonts w:ascii="Times New Roman" w:hAnsi="Times New Roman"/>
          <w:noProof/>
          <w:lang w:val="en-US"/>
        </w:rPr>
        <w:t xml:space="preserve"> </w:t>
      </w:r>
      <w:r w:rsidR="00A839F2" w:rsidRPr="00143A08">
        <w:rPr>
          <w:rFonts w:ascii="Times New Roman" w:hAnsi="Times New Roman"/>
          <w:noProof/>
          <w:lang w:val="en-US"/>
        </w:rPr>
        <w:t>‘</w:t>
      </w:r>
      <w:r w:rsidRPr="00143A08">
        <w:rPr>
          <w:rFonts w:ascii="Times New Roman" w:hAnsi="Times New Roman"/>
          <w:noProof/>
          <w:lang w:val="en-US"/>
        </w:rPr>
        <w:t xml:space="preserve">From Objects to Processes: UNESCO’s </w:t>
      </w:r>
      <w:r w:rsidR="00A839F2" w:rsidRPr="00143A08">
        <w:rPr>
          <w:rFonts w:ascii="Times New Roman" w:hAnsi="Times New Roman"/>
          <w:noProof/>
          <w:lang w:val="en-US"/>
        </w:rPr>
        <w:t>“</w:t>
      </w:r>
      <w:r w:rsidRPr="00143A08">
        <w:rPr>
          <w:rFonts w:ascii="Times New Roman" w:hAnsi="Times New Roman"/>
          <w:noProof/>
          <w:lang w:val="en-US"/>
        </w:rPr>
        <w:t>Intangible Cultural Heritage”</w:t>
      </w:r>
      <w:r w:rsidR="00A839F2" w:rsidRPr="00143A08">
        <w:rPr>
          <w:rFonts w:ascii="Times New Roman" w:hAnsi="Times New Roman"/>
          <w:noProof/>
          <w:lang w:val="en-US"/>
        </w:rPr>
        <w:t>’,</w:t>
      </w:r>
      <w:r w:rsidRPr="00143A08">
        <w:rPr>
          <w:rFonts w:ascii="Times New Roman" w:hAnsi="Times New Roman"/>
          <w:noProof/>
          <w:lang w:val="en-US"/>
        </w:rPr>
        <w:t xml:space="preserve"> </w:t>
      </w:r>
      <w:r w:rsidRPr="00143A08">
        <w:rPr>
          <w:rFonts w:ascii="Times New Roman" w:hAnsi="Times New Roman"/>
          <w:i/>
          <w:iCs/>
          <w:noProof/>
          <w:lang w:val="en-US"/>
        </w:rPr>
        <w:t>Journal of Museum Ethnography</w:t>
      </w:r>
      <w:r w:rsidRPr="00143A08">
        <w:rPr>
          <w:rFonts w:ascii="Times New Roman" w:hAnsi="Times New Roman"/>
          <w:noProof/>
          <w:lang w:val="en-US"/>
        </w:rPr>
        <w:t xml:space="preserve"> 19</w:t>
      </w:r>
      <w:r w:rsidR="00857235">
        <w:rPr>
          <w:rFonts w:ascii="Times New Roman" w:hAnsi="Times New Roman"/>
          <w:noProof/>
          <w:lang w:val="en-US"/>
        </w:rPr>
        <w:t>:</w:t>
      </w:r>
      <w:r w:rsidR="00A839F2" w:rsidRPr="00143A08">
        <w:rPr>
          <w:rFonts w:ascii="Times New Roman" w:hAnsi="Times New Roman"/>
          <w:noProof/>
          <w:lang w:val="en-US"/>
        </w:rPr>
        <w:t xml:space="preserve"> </w:t>
      </w:r>
      <w:r w:rsidRPr="00143A08">
        <w:rPr>
          <w:rFonts w:ascii="Times New Roman" w:hAnsi="Times New Roman"/>
          <w:noProof/>
          <w:lang w:val="en-US"/>
        </w:rPr>
        <w:t xml:space="preserve">21–33. </w:t>
      </w:r>
    </w:p>
    <w:p w14:paraId="7BC08E67" w14:textId="77777777" w:rsidR="00D33496"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highlight w:val="yellow"/>
        </w:rPr>
      </w:pPr>
      <w:r w:rsidRPr="00143A08">
        <w:rPr>
          <w:rFonts w:ascii="Times New Roman" w:eastAsia="Arial" w:hAnsi="Times New Roman"/>
          <w:iCs/>
          <w:color w:val="000000"/>
        </w:rPr>
        <w:t>Brown</w:t>
      </w:r>
      <w:r w:rsidR="007758C4" w:rsidRPr="00143A08">
        <w:rPr>
          <w:rFonts w:ascii="Times New Roman" w:eastAsia="Arial" w:hAnsi="Times New Roman"/>
          <w:iCs/>
          <w:color w:val="000000"/>
        </w:rPr>
        <w:t>, C.</w:t>
      </w:r>
      <w:r w:rsidRPr="00143A08">
        <w:rPr>
          <w:rFonts w:ascii="Times New Roman" w:eastAsia="Arial" w:hAnsi="Times New Roman"/>
          <w:iCs/>
          <w:color w:val="000000"/>
        </w:rPr>
        <w:t xml:space="preserve"> (1998)</w:t>
      </w:r>
      <w:r w:rsidR="007758C4" w:rsidRPr="00143A08">
        <w:rPr>
          <w:rFonts w:ascii="Times New Roman" w:eastAsia="Arial" w:hAnsi="Times New Roman"/>
          <w:iCs/>
          <w:color w:val="000000"/>
        </w:rPr>
        <w:t xml:space="preserve">, </w:t>
      </w:r>
      <w:r w:rsidR="007758C4" w:rsidRPr="00143A08">
        <w:rPr>
          <w:rFonts w:ascii="Times New Roman" w:eastAsia="Arial" w:hAnsi="Times New Roman"/>
          <w:i/>
          <w:iCs/>
          <w:color w:val="000000"/>
        </w:rPr>
        <w:t>Up-Helly-Aa: Custom, Culture and Community in Shetland</w:t>
      </w:r>
      <w:r w:rsidR="007758C4" w:rsidRPr="00143A08">
        <w:rPr>
          <w:rFonts w:ascii="Times New Roman" w:eastAsia="Arial" w:hAnsi="Times New Roman"/>
          <w:iCs/>
          <w:color w:val="000000"/>
        </w:rPr>
        <w:t xml:space="preserve"> (Manchester: Manchester University Press).</w:t>
      </w:r>
    </w:p>
    <w:p w14:paraId="25241057" w14:textId="426DD389" w:rsidR="00D33496"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Byrne, D. (2008), ‘Heritage as social action’, in</w:t>
      </w:r>
      <w:r w:rsidR="00851C0A">
        <w:rPr>
          <w:rFonts w:ascii="Times New Roman" w:eastAsia="Arial" w:hAnsi="Times New Roman"/>
          <w:iCs/>
          <w:color w:val="000000"/>
        </w:rPr>
        <w:t>:</w:t>
      </w:r>
      <w:r w:rsidRPr="00143A08">
        <w:rPr>
          <w:rFonts w:ascii="Times New Roman" w:eastAsia="Arial" w:hAnsi="Times New Roman"/>
          <w:iCs/>
          <w:color w:val="000000"/>
        </w:rPr>
        <w:t xml:space="preserve"> G. Fairclough, R. Harrison, J. Jameson and J Schofield (eds), </w:t>
      </w:r>
      <w:r w:rsidRPr="00143A08">
        <w:rPr>
          <w:rFonts w:ascii="Times New Roman" w:eastAsia="Arial" w:hAnsi="Times New Roman"/>
          <w:i/>
          <w:iCs/>
          <w:color w:val="000000"/>
        </w:rPr>
        <w:t>The Heritage Reader</w:t>
      </w:r>
      <w:r w:rsidRPr="00143A08">
        <w:rPr>
          <w:rFonts w:ascii="Times New Roman" w:eastAsia="Arial" w:hAnsi="Times New Roman"/>
          <w:iCs/>
          <w:color w:val="000000"/>
        </w:rPr>
        <w:t xml:space="preserve"> (London: Routledge), 149-173.</w:t>
      </w:r>
    </w:p>
    <w:p w14:paraId="73939B04" w14:textId="76037C58" w:rsidR="00D33496"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Byron, </w:t>
      </w:r>
      <w:r w:rsidR="007758C4" w:rsidRPr="00143A08">
        <w:rPr>
          <w:rFonts w:ascii="Times New Roman" w:eastAsia="Arial" w:hAnsi="Times New Roman"/>
          <w:iCs/>
          <w:color w:val="000000"/>
        </w:rPr>
        <w:t xml:space="preserve">R. </w:t>
      </w:r>
      <w:r w:rsidRPr="00143A08">
        <w:rPr>
          <w:rFonts w:ascii="Times New Roman" w:eastAsia="Arial" w:hAnsi="Times New Roman"/>
          <w:iCs/>
          <w:color w:val="000000"/>
        </w:rPr>
        <w:t>(1994)</w:t>
      </w:r>
      <w:r w:rsidR="007758C4" w:rsidRPr="00143A08">
        <w:rPr>
          <w:rFonts w:ascii="Times New Roman" w:eastAsia="Arial" w:hAnsi="Times New Roman"/>
          <w:iCs/>
          <w:color w:val="000000"/>
        </w:rPr>
        <w:t xml:space="preserve">, ‘The Maritime Household in Northern Europe’, </w:t>
      </w:r>
      <w:r w:rsidR="007758C4" w:rsidRPr="00143A08">
        <w:rPr>
          <w:rFonts w:ascii="Times New Roman" w:eastAsia="Arial" w:hAnsi="Times New Roman"/>
          <w:i/>
          <w:iCs/>
          <w:color w:val="000000"/>
        </w:rPr>
        <w:t xml:space="preserve">Comparative Studies in Society and History </w:t>
      </w:r>
      <w:r w:rsidR="00517E9F" w:rsidRPr="00143A08">
        <w:rPr>
          <w:rFonts w:ascii="Times New Roman" w:eastAsia="Arial" w:hAnsi="Times New Roman"/>
          <w:iCs/>
          <w:color w:val="000000"/>
        </w:rPr>
        <w:t>36(2)</w:t>
      </w:r>
      <w:r w:rsidR="00857235">
        <w:rPr>
          <w:rFonts w:ascii="Times New Roman" w:eastAsia="Arial" w:hAnsi="Times New Roman"/>
          <w:iCs/>
          <w:color w:val="000000"/>
        </w:rPr>
        <w:t>:</w:t>
      </w:r>
      <w:r w:rsidR="00517E9F" w:rsidRPr="00143A08">
        <w:rPr>
          <w:rFonts w:ascii="Times New Roman" w:eastAsia="Arial" w:hAnsi="Times New Roman"/>
          <w:iCs/>
          <w:color w:val="000000"/>
        </w:rPr>
        <w:t xml:space="preserve"> 271-292.</w:t>
      </w:r>
    </w:p>
    <w:p w14:paraId="00AED840" w14:textId="12B21BC2" w:rsidR="00F126E5" w:rsidRPr="00143A08" w:rsidRDefault="00F126E5" w:rsidP="00F126E5">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Clopot, C. (2017), ‘Ambiguous Attachments and Industrious Nostalgias: Heritage Narratives of Russian Old Believers in Romania’, </w:t>
      </w:r>
      <w:r w:rsidRPr="00143A08">
        <w:rPr>
          <w:rFonts w:ascii="Times New Roman" w:eastAsia="Arial" w:hAnsi="Times New Roman"/>
          <w:i/>
          <w:iCs/>
          <w:color w:val="000000"/>
        </w:rPr>
        <w:t>Anthropological Journal of European Cultures</w:t>
      </w:r>
      <w:r w:rsidRPr="00143A08">
        <w:rPr>
          <w:rFonts w:ascii="Times New Roman" w:eastAsia="Arial" w:hAnsi="Times New Roman"/>
          <w:iCs/>
          <w:color w:val="000000"/>
        </w:rPr>
        <w:t xml:space="preserve"> 26(2)</w:t>
      </w:r>
      <w:r w:rsidR="00857235">
        <w:rPr>
          <w:rFonts w:ascii="Times New Roman" w:eastAsia="Arial" w:hAnsi="Times New Roman"/>
          <w:iCs/>
          <w:color w:val="000000"/>
        </w:rPr>
        <w:t>:</w:t>
      </w:r>
      <w:r w:rsidRPr="00143A08">
        <w:rPr>
          <w:rFonts w:ascii="Times New Roman" w:eastAsia="Arial" w:hAnsi="Times New Roman"/>
          <w:iCs/>
          <w:color w:val="000000"/>
        </w:rPr>
        <w:t xml:space="preserve"> 31- 51.</w:t>
      </w:r>
    </w:p>
    <w:p w14:paraId="4EAAC306" w14:textId="5799CD82" w:rsidR="009225CC" w:rsidRPr="00143A08" w:rsidRDefault="009225CC"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Clopot, C. (2016), ‘Weaving the Past in a Fabric: Old Believers</w:t>
      </w:r>
      <w:r w:rsidR="00851C0A">
        <w:rPr>
          <w:rFonts w:ascii="Times New Roman" w:eastAsia="Arial" w:hAnsi="Times New Roman"/>
          <w:iCs/>
          <w:color w:val="000000"/>
        </w:rPr>
        <w:t>’</w:t>
      </w:r>
      <w:r w:rsidRPr="00143A08">
        <w:rPr>
          <w:rFonts w:ascii="Times New Roman" w:eastAsia="Arial" w:hAnsi="Times New Roman"/>
          <w:iCs/>
          <w:color w:val="000000"/>
        </w:rPr>
        <w:t xml:space="preserve"> Traditional Costume’, </w:t>
      </w:r>
      <w:r w:rsidRPr="00143A08">
        <w:rPr>
          <w:rFonts w:ascii="Times New Roman" w:eastAsia="Arial" w:hAnsi="Times New Roman"/>
          <w:i/>
          <w:iCs/>
          <w:color w:val="000000"/>
        </w:rPr>
        <w:t>Folklore. Electronic Journal of Folklore</w:t>
      </w:r>
      <w:r w:rsidRPr="00143A08">
        <w:rPr>
          <w:rFonts w:ascii="Times New Roman" w:eastAsia="Arial" w:hAnsi="Times New Roman"/>
          <w:iCs/>
          <w:color w:val="000000"/>
        </w:rPr>
        <w:t xml:space="preserve"> 66</w:t>
      </w:r>
      <w:r w:rsidR="00857235">
        <w:rPr>
          <w:rFonts w:ascii="Times New Roman" w:eastAsia="Arial" w:hAnsi="Times New Roman"/>
          <w:iCs/>
          <w:color w:val="000000"/>
        </w:rPr>
        <w:t>:</w:t>
      </w:r>
      <w:r w:rsidRPr="00143A08">
        <w:rPr>
          <w:rFonts w:ascii="Times New Roman" w:eastAsia="Arial" w:hAnsi="Times New Roman"/>
          <w:iCs/>
          <w:color w:val="000000"/>
        </w:rPr>
        <w:t xml:space="preserve"> 115-132.</w:t>
      </w:r>
    </w:p>
    <w:p w14:paraId="0808AABB" w14:textId="70088EAA" w:rsidR="00084924" w:rsidRPr="00143A08" w:rsidRDefault="00084924" w:rsidP="00143A08">
      <w:pPr>
        <w:widowControl w:val="0"/>
        <w:autoSpaceDE w:val="0"/>
        <w:autoSpaceDN w:val="0"/>
        <w:adjustRightInd w:val="0"/>
        <w:spacing w:line="480" w:lineRule="auto"/>
        <w:ind w:left="284" w:hanging="284"/>
        <w:rPr>
          <w:rFonts w:ascii="Times New Roman" w:eastAsia="Arial" w:hAnsi="Times New Roman"/>
          <w:iCs/>
          <w:color w:val="000000"/>
          <w:highlight w:val="yellow"/>
        </w:rPr>
      </w:pPr>
      <w:r w:rsidRPr="00143A08">
        <w:rPr>
          <w:rFonts w:ascii="Times New Roman" w:eastAsia="Arial" w:hAnsi="Times New Roman"/>
          <w:iCs/>
          <w:color w:val="000000"/>
        </w:rPr>
        <w:t>Clopot, C.</w:t>
      </w:r>
      <w:r w:rsidR="00FF109D" w:rsidRPr="00143A08">
        <w:rPr>
          <w:rFonts w:ascii="Times New Roman" w:eastAsia="Arial" w:hAnsi="Times New Roman"/>
          <w:iCs/>
          <w:color w:val="000000"/>
        </w:rPr>
        <w:t xml:space="preserve"> and M. Nic Craith</w:t>
      </w:r>
      <w:r w:rsidRPr="00143A08">
        <w:rPr>
          <w:rFonts w:ascii="Times New Roman" w:eastAsia="Arial" w:hAnsi="Times New Roman"/>
          <w:iCs/>
          <w:color w:val="000000"/>
        </w:rPr>
        <w:t xml:space="preserve"> (201</w:t>
      </w:r>
      <w:r w:rsidR="009225CC" w:rsidRPr="00143A08">
        <w:rPr>
          <w:rFonts w:ascii="Times New Roman" w:eastAsia="Arial" w:hAnsi="Times New Roman"/>
          <w:iCs/>
          <w:color w:val="000000"/>
        </w:rPr>
        <w:t>8</w:t>
      </w:r>
      <w:r w:rsidRPr="00143A08">
        <w:rPr>
          <w:rFonts w:ascii="Times New Roman" w:eastAsia="Arial" w:hAnsi="Times New Roman"/>
          <w:iCs/>
          <w:color w:val="000000"/>
        </w:rPr>
        <w:t>)</w:t>
      </w:r>
      <w:r w:rsidR="00FF109D" w:rsidRPr="00143A08">
        <w:rPr>
          <w:rFonts w:ascii="Times New Roman" w:eastAsia="Arial" w:hAnsi="Times New Roman"/>
          <w:iCs/>
          <w:color w:val="000000"/>
        </w:rPr>
        <w:t>, ‘Gender, Heri</w:t>
      </w:r>
      <w:r w:rsidR="00857235">
        <w:rPr>
          <w:rFonts w:ascii="Times New Roman" w:eastAsia="Arial" w:hAnsi="Times New Roman"/>
          <w:iCs/>
          <w:color w:val="000000"/>
        </w:rPr>
        <w:t xml:space="preserve">tage and Changing Traditions – </w:t>
      </w:r>
      <w:r w:rsidR="00FF109D" w:rsidRPr="00143A08">
        <w:rPr>
          <w:rFonts w:ascii="Times New Roman" w:eastAsia="Arial" w:hAnsi="Times New Roman"/>
          <w:iCs/>
          <w:color w:val="000000"/>
        </w:rPr>
        <w:t>Russian Old Believers in Romania’, in</w:t>
      </w:r>
      <w:r w:rsidR="00851C0A">
        <w:rPr>
          <w:rFonts w:ascii="Times New Roman" w:eastAsia="Arial" w:hAnsi="Times New Roman"/>
          <w:iCs/>
          <w:color w:val="000000"/>
        </w:rPr>
        <w:t>:</w:t>
      </w:r>
      <w:r w:rsidR="00FF109D" w:rsidRPr="00143A08">
        <w:rPr>
          <w:rFonts w:ascii="Times New Roman" w:eastAsia="Arial" w:hAnsi="Times New Roman"/>
          <w:iCs/>
          <w:color w:val="000000"/>
        </w:rPr>
        <w:t xml:space="preserve"> W. Grahn and R. Wilson</w:t>
      </w:r>
      <w:r w:rsidR="00857235">
        <w:rPr>
          <w:rFonts w:ascii="Times New Roman" w:eastAsia="Arial" w:hAnsi="Times New Roman"/>
          <w:iCs/>
          <w:color w:val="000000"/>
        </w:rPr>
        <w:t xml:space="preserve"> (eds)</w:t>
      </w:r>
      <w:r w:rsidR="00FF109D" w:rsidRPr="00143A08">
        <w:rPr>
          <w:rFonts w:ascii="Times New Roman" w:eastAsia="Arial" w:hAnsi="Times New Roman"/>
          <w:iCs/>
          <w:color w:val="000000"/>
        </w:rPr>
        <w:t xml:space="preserve">, </w:t>
      </w:r>
      <w:r w:rsidR="00FF109D" w:rsidRPr="00143A08">
        <w:rPr>
          <w:rFonts w:ascii="Times New Roman" w:eastAsia="Arial" w:hAnsi="Times New Roman"/>
          <w:i/>
          <w:iCs/>
          <w:color w:val="000000"/>
        </w:rPr>
        <w:t>Gender and Heritage: Performance, Place and Politics</w:t>
      </w:r>
      <w:r w:rsidR="00FF109D" w:rsidRPr="00143A08">
        <w:rPr>
          <w:rFonts w:ascii="Times New Roman" w:eastAsia="Arial" w:hAnsi="Times New Roman"/>
          <w:iCs/>
          <w:color w:val="000000"/>
        </w:rPr>
        <w:t xml:space="preserve"> (London: Routledge), 48-61.</w:t>
      </w:r>
    </w:p>
    <w:p w14:paraId="4F8A75F0" w14:textId="1E884263" w:rsidR="00DE6A87"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Colomer, L. (2018), ‘ICH and identity: the use of ICH among global multicultural citizens’, in</w:t>
      </w:r>
      <w:r w:rsidR="003F78C0">
        <w:rPr>
          <w:rFonts w:ascii="Times New Roman" w:eastAsia="Arial" w:hAnsi="Times New Roman"/>
          <w:color w:val="000000" w:themeColor="text1"/>
        </w:rPr>
        <w:t>:</w:t>
      </w:r>
      <w:r w:rsidRPr="0280E184">
        <w:rPr>
          <w:rFonts w:ascii="Times New Roman" w:eastAsia="Arial" w:hAnsi="Times New Roman"/>
          <w:color w:val="000000" w:themeColor="text1"/>
        </w:rPr>
        <w:t xml:space="preserve"> C. Waelde, C. Cummings, M. Pavis and H. Enright (eds), </w:t>
      </w:r>
      <w:r w:rsidRPr="0280E184">
        <w:rPr>
          <w:rFonts w:ascii="Times New Roman" w:eastAsia="Arial" w:hAnsi="Times New Roman"/>
          <w:i/>
          <w:iCs/>
          <w:color w:val="000000" w:themeColor="text1"/>
        </w:rPr>
        <w:t>Research Handbook on Contemporary Intangible Cultural Heritage – Law and Heritage</w:t>
      </w:r>
      <w:r w:rsidRPr="0280E184">
        <w:rPr>
          <w:rFonts w:ascii="Times New Roman" w:eastAsia="Arial" w:hAnsi="Times New Roman"/>
          <w:color w:val="000000" w:themeColor="text1"/>
        </w:rPr>
        <w:t xml:space="preserve"> (Cheltenham: Elgar), 194-215.</w:t>
      </w:r>
    </w:p>
    <w:p w14:paraId="0DDB6643" w14:textId="1BDE02FA" w:rsidR="00D33496" w:rsidRPr="00143A08" w:rsidRDefault="00D33496" w:rsidP="00143A08">
      <w:pPr>
        <w:widowControl w:val="0"/>
        <w:autoSpaceDE w:val="0"/>
        <w:autoSpaceDN w:val="0"/>
        <w:adjustRightInd w:val="0"/>
        <w:spacing w:line="480" w:lineRule="auto"/>
        <w:ind w:left="284" w:hanging="284"/>
        <w:rPr>
          <w:rFonts w:ascii="Times New Roman" w:hAnsi="Times New Roman"/>
          <w:noProof/>
          <w:lang w:val="en-US"/>
        </w:rPr>
      </w:pPr>
      <w:r w:rsidRPr="00143A08">
        <w:rPr>
          <w:rFonts w:ascii="Times New Roman" w:hAnsi="Times New Roman"/>
          <w:noProof/>
          <w:lang w:val="en-US"/>
        </w:rPr>
        <w:t xml:space="preserve">Cornish, H. </w:t>
      </w:r>
      <w:r w:rsidR="00A839F2" w:rsidRPr="00143A08">
        <w:rPr>
          <w:rFonts w:ascii="Times New Roman" w:hAnsi="Times New Roman"/>
          <w:noProof/>
          <w:lang w:val="en-US"/>
        </w:rPr>
        <w:t>(</w:t>
      </w:r>
      <w:r w:rsidRPr="00143A08">
        <w:rPr>
          <w:rFonts w:ascii="Times New Roman" w:hAnsi="Times New Roman"/>
          <w:noProof/>
          <w:lang w:val="en-US"/>
        </w:rPr>
        <w:t>2015</w:t>
      </w:r>
      <w:r w:rsidR="00A839F2" w:rsidRPr="00143A08">
        <w:rPr>
          <w:rFonts w:ascii="Times New Roman" w:hAnsi="Times New Roman"/>
          <w:noProof/>
          <w:lang w:val="en-US"/>
        </w:rPr>
        <w:t>),</w:t>
      </w:r>
      <w:r w:rsidRPr="00143A08">
        <w:rPr>
          <w:rFonts w:ascii="Times New Roman" w:hAnsi="Times New Roman"/>
          <w:noProof/>
          <w:lang w:val="en-US"/>
        </w:rPr>
        <w:t xml:space="preserve"> </w:t>
      </w:r>
      <w:r w:rsidR="00A839F2" w:rsidRPr="00143A08">
        <w:rPr>
          <w:rFonts w:ascii="Times New Roman" w:hAnsi="Times New Roman"/>
          <w:noProof/>
          <w:lang w:val="en-US"/>
        </w:rPr>
        <w:t>‘</w:t>
      </w:r>
      <w:r w:rsidRPr="00143A08">
        <w:rPr>
          <w:rFonts w:ascii="Times New Roman" w:hAnsi="Times New Roman"/>
          <w:noProof/>
          <w:lang w:val="en-US"/>
        </w:rPr>
        <w:t>Not All Singing and Dancing: Padstow, Folk Festivals and Belonging</w:t>
      </w:r>
      <w:r w:rsidR="00A839F2" w:rsidRPr="00143A08">
        <w:rPr>
          <w:rFonts w:ascii="Times New Roman" w:hAnsi="Times New Roman"/>
          <w:noProof/>
          <w:lang w:val="en-US"/>
        </w:rPr>
        <w:t>’,</w:t>
      </w:r>
      <w:r w:rsidRPr="00143A08">
        <w:rPr>
          <w:rFonts w:ascii="Times New Roman" w:hAnsi="Times New Roman"/>
          <w:noProof/>
          <w:lang w:val="en-US"/>
        </w:rPr>
        <w:t xml:space="preserve"> </w:t>
      </w:r>
      <w:r w:rsidRPr="00143A08">
        <w:rPr>
          <w:rFonts w:ascii="Times New Roman" w:hAnsi="Times New Roman"/>
          <w:i/>
          <w:iCs/>
          <w:noProof/>
          <w:lang w:val="en-US"/>
        </w:rPr>
        <w:t>Ethnos</w:t>
      </w:r>
      <w:r w:rsidRPr="00143A08">
        <w:rPr>
          <w:rFonts w:ascii="Times New Roman" w:hAnsi="Times New Roman"/>
          <w:noProof/>
          <w:lang w:val="en-US"/>
        </w:rPr>
        <w:t xml:space="preserve"> 80</w:t>
      </w:r>
      <w:r w:rsidR="00857235">
        <w:rPr>
          <w:rFonts w:ascii="Times New Roman" w:hAnsi="Times New Roman"/>
          <w:noProof/>
          <w:lang w:val="en-US"/>
        </w:rPr>
        <w:t>:</w:t>
      </w:r>
      <w:r w:rsidRPr="00143A08">
        <w:rPr>
          <w:rFonts w:ascii="Times New Roman" w:hAnsi="Times New Roman"/>
          <w:noProof/>
          <w:lang w:val="en-US"/>
        </w:rPr>
        <w:t xml:space="preserve"> 1–17.</w:t>
      </w:r>
    </w:p>
    <w:p w14:paraId="34EEC54C" w14:textId="791CE472" w:rsidR="00BE5AFF"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 xml:space="preserve">Council of Europe (2005), </w:t>
      </w:r>
      <w:r w:rsidRPr="0280E184">
        <w:rPr>
          <w:rFonts w:ascii="Times New Roman" w:eastAsia="Arial" w:hAnsi="Times New Roman"/>
          <w:i/>
          <w:iCs/>
          <w:color w:val="000000" w:themeColor="text1"/>
        </w:rPr>
        <w:t>Framework Convention on the Value of Cultural Heritage for Society</w:t>
      </w:r>
      <w:r w:rsidRPr="0280E184">
        <w:rPr>
          <w:rFonts w:ascii="Times New Roman" w:eastAsia="Arial" w:hAnsi="Times New Roman"/>
          <w:color w:val="000000" w:themeColor="text1"/>
        </w:rPr>
        <w:t>. Available at: https://www.coe.int/en/web/conventions/full-list/-/conventions/rms/0900001680083746 (accessed 14 August 2018).</w:t>
      </w:r>
    </w:p>
    <w:p w14:paraId="14B418D1" w14:textId="262719DA" w:rsidR="00CA712A" w:rsidRPr="00CA712A" w:rsidRDefault="00D33496" w:rsidP="00CA712A">
      <w:pPr>
        <w:widowControl w:val="0"/>
        <w:autoSpaceDE w:val="0"/>
        <w:autoSpaceDN w:val="0"/>
        <w:adjustRightInd w:val="0"/>
        <w:spacing w:line="480" w:lineRule="auto"/>
        <w:ind w:left="284" w:hanging="284"/>
        <w:rPr>
          <w:rFonts w:ascii="Times New Roman" w:hAnsi="Times New Roman"/>
          <w:noProof/>
          <w:color w:val="FF0000"/>
          <w:highlight w:val="yellow"/>
        </w:rPr>
      </w:pPr>
      <w:r w:rsidRPr="00143A08">
        <w:rPr>
          <w:rFonts w:ascii="Times New Roman" w:eastAsia="Arial" w:hAnsi="Times New Roman"/>
          <w:iCs/>
          <w:color w:val="000000"/>
        </w:rPr>
        <w:t>Fenton</w:t>
      </w:r>
      <w:r w:rsidR="007758C4" w:rsidRPr="00143A08">
        <w:rPr>
          <w:rFonts w:ascii="Times New Roman" w:eastAsia="Arial" w:hAnsi="Times New Roman"/>
          <w:iCs/>
          <w:color w:val="000000"/>
        </w:rPr>
        <w:t>, A.</w:t>
      </w:r>
      <w:r w:rsidRPr="00143A08">
        <w:rPr>
          <w:rFonts w:ascii="Times New Roman" w:eastAsia="Arial" w:hAnsi="Times New Roman"/>
          <w:iCs/>
          <w:color w:val="000000"/>
        </w:rPr>
        <w:t xml:space="preserve"> (1997)</w:t>
      </w:r>
      <w:r w:rsidR="007758C4" w:rsidRPr="00143A08">
        <w:rPr>
          <w:rFonts w:ascii="Times New Roman" w:eastAsia="Arial" w:hAnsi="Times New Roman"/>
          <w:iCs/>
          <w:color w:val="000000"/>
        </w:rPr>
        <w:t xml:space="preserve">, </w:t>
      </w:r>
      <w:r w:rsidR="007758C4" w:rsidRPr="00143A08">
        <w:rPr>
          <w:rFonts w:ascii="Times New Roman" w:hAnsi="Times New Roman"/>
          <w:i/>
        </w:rPr>
        <w:t>The Northern Isles: Orkney and Shetland</w:t>
      </w:r>
      <w:r w:rsidR="007758C4" w:rsidRPr="00143A08">
        <w:rPr>
          <w:rFonts w:ascii="Times New Roman" w:hAnsi="Times New Roman"/>
        </w:rPr>
        <w:t xml:space="preserve"> (East Linton: Tuckwell).</w:t>
      </w:r>
      <w:r w:rsidR="00CA712A" w:rsidRPr="00CA712A">
        <w:rPr>
          <w:rFonts w:ascii="Times New Roman" w:eastAsiaTheme="minorHAnsi" w:hAnsi="Times New Roman"/>
        </w:rPr>
        <w:t xml:space="preserve"> </w:t>
      </w:r>
    </w:p>
    <w:p w14:paraId="5C28D959" w14:textId="77777777" w:rsidR="00CA712A" w:rsidRPr="00CA712A" w:rsidRDefault="00CA712A" w:rsidP="00CA712A">
      <w:pPr>
        <w:widowControl w:val="0"/>
        <w:autoSpaceDE w:val="0"/>
        <w:autoSpaceDN w:val="0"/>
        <w:adjustRightInd w:val="0"/>
        <w:spacing w:line="480" w:lineRule="auto"/>
        <w:ind w:left="284" w:hanging="284"/>
        <w:rPr>
          <w:rFonts w:ascii="Times New Roman" w:hAnsi="Times New Roman"/>
          <w:noProof/>
          <w:lang w:val="en-US"/>
        </w:rPr>
      </w:pPr>
      <w:r w:rsidRPr="00CA712A">
        <w:rPr>
          <w:rFonts w:ascii="Times New Roman" w:hAnsi="Times New Roman"/>
          <w:noProof/>
          <w:lang w:val="en-US"/>
        </w:rPr>
        <w:t xml:space="preserve">Frost, N. (2016), ‘Anthropology and Festivals: Festival Ecologies’, </w:t>
      </w:r>
      <w:r w:rsidRPr="00CA712A">
        <w:rPr>
          <w:rFonts w:ascii="Times New Roman" w:hAnsi="Times New Roman"/>
          <w:i/>
          <w:iCs/>
          <w:noProof/>
          <w:lang w:val="en-US"/>
        </w:rPr>
        <w:t>Ethnos</w:t>
      </w:r>
      <w:r w:rsidRPr="00CA712A">
        <w:rPr>
          <w:rFonts w:ascii="Times New Roman" w:hAnsi="Times New Roman"/>
          <w:noProof/>
          <w:lang w:val="en-US"/>
        </w:rPr>
        <w:t xml:space="preserve"> 81(4): 569–83. </w:t>
      </w:r>
    </w:p>
    <w:p w14:paraId="18663D0B" w14:textId="173CDB41" w:rsidR="000A52A6" w:rsidRPr="00143A08" w:rsidRDefault="00D33496" w:rsidP="00CA712A">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Goffman, E. (</w:t>
      </w:r>
      <w:r w:rsidR="00234BD2" w:rsidRPr="00143A08">
        <w:rPr>
          <w:rFonts w:ascii="Times New Roman" w:eastAsia="Arial" w:hAnsi="Times New Roman"/>
          <w:iCs/>
          <w:color w:val="000000"/>
        </w:rPr>
        <w:t xml:space="preserve">[1969] </w:t>
      </w:r>
      <w:r w:rsidR="007758C4" w:rsidRPr="00143A08">
        <w:rPr>
          <w:rFonts w:ascii="Times New Roman" w:eastAsia="Arial" w:hAnsi="Times New Roman"/>
          <w:iCs/>
          <w:color w:val="000000"/>
        </w:rPr>
        <w:t>1990</w:t>
      </w:r>
      <w:r w:rsidRPr="00143A08">
        <w:rPr>
          <w:rFonts w:ascii="Times New Roman" w:eastAsia="Arial" w:hAnsi="Times New Roman"/>
          <w:iCs/>
          <w:color w:val="000000"/>
        </w:rPr>
        <w:t>)</w:t>
      </w:r>
      <w:r w:rsidR="007758C4" w:rsidRPr="00143A08">
        <w:rPr>
          <w:rFonts w:ascii="Times New Roman" w:eastAsia="Arial" w:hAnsi="Times New Roman"/>
          <w:iCs/>
          <w:color w:val="000000"/>
        </w:rPr>
        <w:t xml:space="preserve">, </w:t>
      </w:r>
      <w:r w:rsidR="007758C4" w:rsidRPr="00143A08">
        <w:rPr>
          <w:rFonts w:ascii="Times New Roman" w:hAnsi="Times New Roman"/>
          <w:i/>
        </w:rPr>
        <w:t xml:space="preserve">The Presentation of Self in Everyday Life </w:t>
      </w:r>
      <w:r w:rsidR="007758C4" w:rsidRPr="00143A08">
        <w:rPr>
          <w:rFonts w:ascii="Times New Roman" w:hAnsi="Times New Roman"/>
        </w:rPr>
        <w:t>(Harmondsworth: Penguin).</w:t>
      </w:r>
    </w:p>
    <w:p w14:paraId="25409A3A" w14:textId="74B0ADF9" w:rsidR="00D33496" w:rsidRPr="00143A08" w:rsidRDefault="00D33496" w:rsidP="00143A08">
      <w:pPr>
        <w:widowControl w:val="0"/>
        <w:autoSpaceDE w:val="0"/>
        <w:autoSpaceDN w:val="0"/>
        <w:adjustRightInd w:val="0"/>
        <w:spacing w:line="480" w:lineRule="auto"/>
        <w:ind w:left="284" w:hanging="284"/>
        <w:rPr>
          <w:rFonts w:ascii="Times New Roman" w:hAnsi="Times New Roman"/>
          <w:noProof/>
          <w:lang w:val="en-US"/>
        </w:rPr>
      </w:pPr>
      <w:r w:rsidRPr="00143A08">
        <w:rPr>
          <w:rFonts w:ascii="Times New Roman" w:hAnsi="Times New Roman"/>
          <w:noProof/>
          <w:lang w:val="en-US"/>
        </w:rPr>
        <w:t xml:space="preserve">Graburn, N. </w:t>
      </w:r>
      <w:r w:rsidR="00EF7337" w:rsidRPr="00143A08">
        <w:rPr>
          <w:rFonts w:ascii="Times New Roman" w:hAnsi="Times New Roman"/>
          <w:noProof/>
          <w:lang w:val="en-US"/>
        </w:rPr>
        <w:t>(</w:t>
      </w:r>
      <w:r w:rsidRPr="00143A08">
        <w:rPr>
          <w:rFonts w:ascii="Times New Roman" w:hAnsi="Times New Roman"/>
          <w:noProof/>
          <w:lang w:val="en-US"/>
        </w:rPr>
        <w:t>2015</w:t>
      </w:r>
      <w:r w:rsidR="00EF7337" w:rsidRPr="00143A08">
        <w:rPr>
          <w:rFonts w:ascii="Times New Roman" w:hAnsi="Times New Roman"/>
          <w:noProof/>
          <w:lang w:val="en-US"/>
        </w:rPr>
        <w:t>),</w:t>
      </w:r>
      <w:r w:rsidRPr="00143A08">
        <w:rPr>
          <w:rFonts w:ascii="Times New Roman" w:hAnsi="Times New Roman"/>
          <w:noProof/>
          <w:lang w:val="en-US"/>
        </w:rPr>
        <w:t xml:space="preserve"> </w:t>
      </w:r>
      <w:r w:rsidR="00EF7337" w:rsidRPr="00143A08">
        <w:rPr>
          <w:rFonts w:ascii="Times New Roman" w:hAnsi="Times New Roman"/>
          <w:noProof/>
          <w:lang w:val="en-US"/>
        </w:rPr>
        <w:t>‘</w:t>
      </w:r>
      <w:r w:rsidRPr="00143A08">
        <w:rPr>
          <w:rFonts w:ascii="Times New Roman" w:hAnsi="Times New Roman"/>
          <w:noProof/>
          <w:lang w:val="en-US"/>
        </w:rPr>
        <w:t xml:space="preserve">Ethnic Tourism in Rural China: Cultural or Economic </w:t>
      </w:r>
      <w:r w:rsidR="00582326" w:rsidRPr="00143A08">
        <w:rPr>
          <w:rFonts w:ascii="Times New Roman" w:hAnsi="Times New Roman"/>
          <w:noProof/>
          <w:lang w:val="en-US"/>
        </w:rPr>
        <w:t>“</w:t>
      </w:r>
      <w:r w:rsidRPr="00143A08">
        <w:rPr>
          <w:rFonts w:ascii="Times New Roman" w:hAnsi="Times New Roman"/>
          <w:noProof/>
          <w:lang w:val="en-US"/>
        </w:rPr>
        <w:t>Development</w:t>
      </w:r>
      <w:r w:rsidR="00582326" w:rsidRPr="00143A08">
        <w:rPr>
          <w:rFonts w:ascii="Times New Roman" w:hAnsi="Times New Roman"/>
          <w:noProof/>
          <w:lang w:val="en-US"/>
        </w:rPr>
        <w:t>”’,</w:t>
      </w:r>
      <w:r w:rsidRPr="00143A08">
        <w:rPr>
          <w:rFonts w:ascii="Times New Roman" w:hAnsi="Times New Roman"/>
          <w:noProof/>
          <w:lang w:val="en-US"/>
        </w:rPr>
        <w:t xml:space="preserve"> </w:t>
      </w:r>
      <w:r w:rsidR="00582326" w:rsidRPr="00143A08">
        <w:rPr>
          <w:rFonts w:ascii="Times New Roman" w:hAnsi="Times New Roman"/>
          <w:noProof/>
          <w:lang w:val="en-US"/>
        </w:rPr>
        <w:t>i</w:t>
      </w:r>
      <w:r w:rsidRPr="00143A08">
        <w:rPr>
          <w:rFonts w:ascii="Times New Roman" w:hAnsi="Times New Roman"/>
          <w:noProof/>
          <w:lang w:val="en-US"/>
        </w:rPr>
        <w:t xml:space="preserve">n </w:t>
      </w:r>
      <w:r w:rsidR="00857235">
        <w:rPr>
          <w:rFonts w:ascii="Times New Roman" w:hAnsi="Times New Roman"/>
          <w:noProof/>
          <w:lang w:val="en-US"/>
        </w:rPr>
        <w:t>A. Diekmann and M</w:t>
      </w:r>
      <w:r w:rsidR="00582326" w:rsidRPr="00143A08">
        <w:rPr>
          <w:rFonts w:ascii="Times New Roman" w:hAnsi="Times New Roman"/>
          <w:noProof/>
          <w:lang w:val="en-US"/>
        </w:rPr>
        <w:t xml:space="preserve">. Smith (eds) </w:t>
      </w:r>
      <w:r w:rsidRPr="00143A08">
        <w:rPr>
          <w:rFonts w:ascii="Times New Roman" w:hAnsi="Times New Roman"/>
          <w:i/>
          <w:iCs/>
          <w:noProof/>
          <w:lang w:val="en-US"/>
        </w:rPr>
        <w:t>Ethnic and Minority Cultures as Tourist Attractions</w:t>
      </w:r>
      <w:r w:rsidR="00582326" w:rsidRPr="00143A08">
        <w:rPr>
          <w:rFonts w:ascii="Times New Roman" w:hAnsi="Times New Roman"/>
          <w:i/>
          <w:iCs/>
          <w:noProof/>
          <w:lang w:val="en-US"/>
        </w:rPr>
        <w:t xml:space="preserve"> </w:t>
      </w:r>
      <w:r w:rsidR="00582326" w:rsidRPr="00143A08">
        <w:rPr>
          <w:rFonts w:ascii="Times New Roman" w:hAnsi="Times New Roman"/>
          <w:iCs/>
          <w:noProof/>
          <w:lang w:val="en-US"/>
        </w:rPr>
        <w:t>(</w:t>
      </w:r>
      <w:r w:rsidR="00582326" w:rsidRPr="00143A08">
        <w:rPr>
          <w:rFonts w:ascii="Times New Roman" w:hAnsi="Times New Roman"/>
          <w:noProof/>
          <w:lang w:val="en-US"/>
        </w:rPr>
        <w:t>Bristol: Channel View),</w:t>
      </w:r>
      <w:r w:rsidRPr="00143A08">
        <w:rPr>
          <w:rFonts w:ascii="Times New Roman" w:hAnsi="Times New Roman"/>
          <w:noProof/>
          <w:lang w:val="en-US"/>
        </w:rPr>
        <w:t xml:space="preserve"> 176–87.</w:t>
      </w:r>
    </w:p>
    <w:p w14:paraId="3A6964A2" w14:textId="1912BF7A" w:rsidR="000A52A6"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highlight w:val="yellow"/>
        </w:rPr>
      </w:pPr>
      <w:r w:rsidRPr="0280E184">
        <w:rPr>
          <w:rFonts w:ascii="Times New Roman" w:eastAsia="Arial" w:hAnsi="Times New Roman"/>
          <w:color w:val="000000" w:themeColor="text1"/>
        </w:rPr>
        <w:t>Hall, S. (1999), ‘Whose Heritage? Un</w:t>
      </w:r>
      <w:r w:rsidRPr="0280E184">
        <w:rPr>
          <w:rFonts w:ascii="Cambria Math" w:eastAsia="Arial" w:hAnsi="Cambria Math" w:cs="Cambria Math"/>
          <w:color w:val="000000" w:themeColor="text1"/>
        </w:rPr>
        <w:t>‐</w:t>
      </w:r>
      <w:r w:rsidRPr="0280E184">
        <w:rPr>
          <w:rFonts w:ascii="Times New Roman" w:eastAsia="Arial" w:hAnsi="Times New Roman"/>
          <w:color w:val="000000" w:themeColor="text1"/>
        </w:rPr>
        <w:t>settling “the Heritage”, Re</w:t>
      </w:r>
      <w:r w:rsidRPr="0280E184">
        <w:rPr>
          <w:rFonts w:ascii="Cambria Math" w:eastAsia="Arial" w:hAnsi="Cambria Math" w:cs="Cambria Math"/>
          <w:color w:val="000000" w:themeColor="text1"/>
        </w:rPr>
        <w:t>‐</w:t>
      </w:r>
      <w:r w:rsidRPr="0280E184">
        <w:rPr>
          <w:rFonts w:ascii="Times New Roman" w:eastAsia="Arial" w:hAnsi="Times New Roman"/>
          <w:color w:val="000000" w:themeColor="text1"/>
        </w:rPr>
        <w:t>imagining the Post</w:t>
      </w:r>
      <w:r w:rsidRPr="0280E184">
        <w:rPr>
          <w:rFonts w:ascii="Cambria Math" w:eastAsia="Arial" w:hAnsi="Cambria Math" w:cs="Cambria Math"/>
          <w:color w:val="000000" w:themeColor="text1"/>
        </w:rPr>
        <w:t>‐</w:t>
      </w:r>
      <w:r w:rsidRPr="0280E184">
        <w:rPr>
          <w:rFonts w:ascii="Times New Roman" w:eastAsia="Arial" w:hAnsi="Times New Roman"/>
          <w:color w:val="000000" w:themeColor="text1"/>
        </w:rPr>
        <w:t xml:space="preserve">nation’, </w:t>
      </w:r>
      <w:r w:rsidRPr="0280E184">
        <w:rPr>
          <w:rFonts w:ascii="Times New Roman" w:eastAsia="Arial" w:hAnsi="Times New Roman"/>
          <w:i/>
          <w:iCs/>
          <w:color w:val="000000" w:themeColor="text1"/>
        </w:rPr>
        <w:t>Third Text</w:t>
      </w:r>
      <w:r w:rsidRPr="0280E184">
        <w:rPr>
          <w:rFonts w:ascii="Times New Roman" w:eastAsia="Arial" w:hAnsi="Times New Roman"/>
          <w:color w:val="000000" w:themeColor="text1"/>
        </w:rPr>
        <w:t xml:space="preserve"> 13(49): 3–13. </w:t>
      </w:r>
    </w:p>
    <w:p w14:paraId="78467237" w14:textId="2793BD8A" w:rsidR="009F4CBA" w:rsidRPr="00143A08" w:rsidRDefault="009F4CBA"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Harrison, R. (2013), </w:t>
      </w:r>
      <w:r w:rsidRPr="00143A08">
        <w:rPr>
          <w:rFonts w:ascii="Times New Roman" w:eastAsia="Arial" w:hAnsi="Times New Roman"/>
          <w:i/>
          <w:iCs/>
          <w:color w:val="000000"/>
        </w:rPr>
        <w:t>Heritage: Critical Approaches</w:t>
      </w:r>
      <w:r w:rsidRPr="00143A08">
        <w:rPr>
          <w:rFonts w:ascii="Times New Roman" w:eastAsia="Arial" w:hAnsi="Times New Roman"/>
          <w:iCs/>
          <w:color w:val="000000"/>
        </w:rPr>
        <w:t xml:space="preserve"> (London: Routledge).</w:t>
      </w:r>
    </w:p>
    <w:p w14:paraId="17483288" w14:textId="772AA25A" w:rsidR="00234BD2"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Hill, E., M. Nic Craith and C. Clopot (2018) ‘At the Limits of Cultural Heritage Rights? The Glasgow Bajuni Campaign and the UK Immigration System: A Case Study’, </w:t>
      </w:r>
      <w:r w:rsidRPr="00143A08">
        <w:rPr>
          <w:rFonts w:ascii="Times New Roman" w:eastAsia="Arial" w:hAnsi="Times New Roman"/>
          <w:i/>
          <w:iCs/>
          <w:color w:val="000000"/>
        </w:rPr>
        <w:t>International Journal of Cultural Property</w:t>
      </w:r>
      <w:r w:rsidRPr="00143A08">
        <w:rPr>
          <w:rFonts w:ascii="Times New Roman" w:eastAsia="Arial" w:hAnsi="Times New Roman"/>
          <w:iCs/>
          <w:color w:val="000000"/>
        </w:rPr>
        <w:t xml:space="preserve"> 25(1)</w:t>
      </w:r>
      <w:r w:rsidR="00857235">
        <w:rPr>
          <w:rFonts w:ascii="Times New Roman" w:eastAsia="Arial" w:hAnsi="Times New Roman"/>
          <w:iCs/>
          <w:color w:val="000000"/>
        </w:rPr>
        <w:t>:</w:t>
      </w:r>
      <w:r w:rsidRPr="00143A08">
        <w:rPr>
          <w:rFonts w:ascii="Times New Roman" w:eastAsia="Arial" w:hAnsi="Times New Roman"/>
          <w:iCs/>
          <w:color w:val="000000"/>
        </w:rPr>
        <w:t xml:space="preserve"> 35-58.</w:t>
      </w:r>
    </w:p>
    <w:p w14:paraId="47C7543D" w14:textId="0B653036" w:rsidR="006F411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 xml:space="preserve">Husserl, E. (1960), </w:t>
      </w:r>
      <w:r w:rsidRPr="0280E184">
        <w:rPr>
          <w:rFonts w:ascii="Times New Roman" w:eastAsia="Arial" w:hAnsi="Times New Roman"/>
          <w:i/>
          <w:iCs/>
          <w:color w:val="000000" w:themeColor="text1"/>
        </w:rPr>
        <w:t>Cartesian meditations: An introduction to phenomenology</w:t>
      </w:r>
      <w:r w:rsidRPr="0280E184">
        <w:rPr>
          <w:rFonts w:ascii="Times New Roman" w:eastAsia="Arial" w:hAnsi="Times New Roman"/>
          <w:color w:val="000000" w:themeColor="text1"/>
        </w:rPr>
        <w:t xml:space="preserve"> (The Hague: Nijhoff)</w:t>
      </w:r>
    </w:p>
    <w:p w14:paraId="43F73A6B" w14:textId="094AA2F9" w:rsidR="007451F0" w:rsidRPr="007451F0" w:rsidRDefault="007451F0" w:rsidP="007451F0">
      <w:pPr>
        <w:pStyle w:val="EndNoteBibliography"/>
        <w:spacing w:after="0" w:line="480" w:lineRule="auto"/>
        <w:ind w:left="284" w:hanging="284"/>
        <w:rPr>
          <w:rFonts w:ascii="Times New Roman" w:hAnsi="Times New Roman" w:cs="Times New Roman"/>
          <w:noProof w:val="0"/>
          <w:sz w:val="24"/>
          <w:szCs w:val="24"/>
          <w:lang w:val="en-GB"/>
        </w:rPr>
      </w:pPr>
      <w:r w:rsidRPr="5BB19595">
        <w:rPr>
          <w:rFonts w:ascii="Times New Roman" w:hAnsi="Times New Roman" w:cs="Times New Roman"/>
          <w:noProof w:val="0"/>
          <w:sz w:val="24"/>
          <w:szCs w:val="24"/>
          <w:lang w:val="en-GB"/>
        </w:rPr>
        <w:t xml:space="preserve">Kaina, V. and I. Karolewski (2009), ‘EU governance and European identity, </w:t>
      </w:r>
      <w:r w:rsidRPr="5BB19595">
        <w:rPr>
          <w:rFonts w:ascii="Times New Roman" w:hAnsi="Times New Roman" w:cs="Times New Roman"/>
          <w:i/>
          <w:iCs/>
          <w:noProof w:val="0"/>
          <w:sz w:val="24"/>
          <w:szCs w:val="24"/>
          <w:lang w:val="en-GB"/>
        </w:rPr>
        <w:t>Living Reviews in European Governance</w:t>
      </w:r>
      <w:r w:rsidRPr="5BB19595">
        <w:rPr>
          <w:rFonts w:ascii="Times New Roman" w:hAnsi="Times New Roman" w:cs="Times New Roman"/>
          <w:noProof w:val="0"/>
          <w:sz w:val="24"/>
          <w:szCs w:val="24"/>
          <w:lang w:val="en-GB"/>
        </w:rPr>
        <w:t xml:space="preserve"> 4(2): 5-41. </w:t>
      </w:r>
    </w:p>
    <w:p w14:paraId="44F770EA" w14:textId="71DB4C58" w:rsidR="00D6491E" w:rsidRPr="00143A08" w:rsidRDefault="00517E9F"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hAnsi="Times New Roman"/>
        </w:rPr>
        <w:t xml:space="preserve"> </w:t>
      </w:r>
      <w:r w:rsidR="00D6491E" w:rsidRPr="00143A08">
        <w:rPr>
          <w:rFonts w:ascii="Times New Roman" w:hAnsi="Times New Roman"/>
        </w:rPr>
        <w:t>Kirshenblatt-Gimblett</w:t>
      </w:r>
      <w:r w:rsidR="00EB1472" w:rsidRPr="00143A08">
        <w:rPr>
          <w:rFonts w:ascii="Times New Roman" w:hAnsi="Times New Roman"/>
        </w:rPr>
        <w:t>, B.</w:t>
      </w:r>
      <w:r w:rsidR="00D6491E" w:rsidRPr="00143A08">
        <w:rPr>
          <w:rFonts w:ascii="Times New Roman" w:hAnsi="Times New Roman"/>
        </w:rPr>
        <w:t xml:space="preserve"> </w:t>
      </w:r>
      <w:r w:rsidR="00EB1472" w:rsidRPr="00143A08">
        <w:rPr>
          <w:rFonts w:ascii="Times New Roman" w:hAnsi="Times New Roman"/>
        </w:rPr>
        <w:t>(</w:t>
      </w:r>
      <w:r w:rsidR="00D6491E" w:rsidRPr="00143A08">
        <w:rPr>
          <w:rFonts w:ascii="Times New Roman" w:hAnsi="Times New Roman"/>
        </w:rPr>
        <w:t>1998</w:t>
      </w:r>
      <w:r w:rsidR="00EB1472" w:rsidRPr="00143A08">
        <w:rPr>
          <w:rFonts w:ascii="Times New Roman" w:hAnsi="Times New Roman"/>
        </w:rPr>
        <w:t xml:space="preserve">), </w:t>
      </w:r>
      <w:r w:rsidR="00EB1472" w:rsidRPr="00143A08">
        <w:rPr>
          <w:rFonts w:ascii="Times New Roman" w:hAnsi="Times New Roman"/>
          <w:i/>
        </w:rPr>
        <w:t>Destination Culture: Tourism, Museums, and Heritage</w:t>
      </w:r>
      <w:r w:rsidR="00EB1472" w:rsidRPr="00143A08">
        <w:rPr>
          <w:rFonts w:ascii="Times New Roman" w:hAnsi="Times New Roman"/>
        </w:rPr>
        <w:t>, (Berkeley</w:t>
      </w:r>
      <w:r w:rsidR="00857235">
        <w:rPr>
          <w:rFonts w:ascii="Times New Roman" w:hAnsi="Times New Roman"/>
        </w:rPr>
        <w:t>/CA</w:t>
      </w:r>
      <w:r w:rsidR="00EB1472" w:rsidRPr="00143A08">
        <w:rPr>
          <w:rFonts w:ascii="Times New Roman" w:hAnsi="Times New Roman"/>
        </w:rPr>
        <w:t>: University of California Press).</w:t>
      </w:r>
    </w:p>
    <w:p w14:paraId="63B3A928" w14:textId="617AFBC7" w:rsidR="00F126E5" w:rsidRPr="00143A08" w:rsidRDefault="00F126E5" w:rsidP="00F126E5">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Kockel, U. (2008), ‘Putting the Folk in Their Place: Tradition, Ecology and the Public Role of Ethnology’, </w:t>
      </w:r>
      <w:r w:rsidRPr="00143A08">
        <w:rPr>
          <w:rFonts w:ascii="Times New Roman" w:eastAsia="Arial" w:hAnsi="Times New Roman"/>
          <w:i/>
          <w:iCs/>
          <w:color w:val="000000"/>
        </w:rPr>
        <w:t>Anthropological Journal of European Cultures</w:t>
      </w:r>
      <w:r w:rsidR="00857235">
        <w:rPr>
          <w:rFonts w:ascii="Times New Roman" w:eastAsia="Arial" w:hAnsi="Times New Roman"/>
          <w:iCs/>
          <w:color w:val="000000"/>
        </w:rPr>
        <w:t xml:space="preserve"> 17(</w:t>
      </w:r>
      <w:r w:rsidRPr="00143A08">
        <w:rPr>
          <w:rFonts w:ascii="Times New Roman" w:eastAsia="Arial" w:hAnsi="Times New Roman"/>
          <w:iCs/>
          <w:color w:val="000000"/>
        </w:rPr>
        <w:t>1</w:t>
      </w:r>
      <w:r w:rsidR="00857235">
        <w:rPr>
          <w:rFonts w:ascii="Times New Roman" w:eastAsia="Arial" w:hAnsi="Times New Roman"/>
          <w:iCs/>
          <w:color w:val="000000"/>
        </w:rPr>
        <w:t>):</w:t>
      </w:r>
      <w:r w:rsidRPr="00143A08">
        <w:rPr>
          <w:rFonts w:ascii="Times New Roman" w:eastAsia="Arial" w:hAnsi="Times New Roman"/>
          <w:iCs/>
          <w:color w:val="000000"/>
        </w:rPr>
        <w:t xml:space="preserve"> 5-23. </w:t>
      </w:r>
    </w:p>
    <w:p w14:paraId="429B575F" w14:textId="06AF2850" w:rsidR="00D6491E"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hAnsi="Times New Roman"/>
          <w:noProof/>
          <w:lang w:val="en-US"/>
        </w:rPr>
        <w:t>Kockel, U</w:t>
      </w:r>
      <w:r w:rsidR="006A43C2" w:rsidRPr="00143A08">
        <w:rPr>
          <w:rFonts w:ascii="Times New Roman" w:hAnsi="Times New Roman"/>
          <w:noProof/>
          <w:lang w:val="en-US"/>
        </w:rPr>
        <w:t>.</w:t>
      </w:r>
      <w:r w:rsidRPr="00143A08">
        <w:rPr>
          <w:rFonts w:ascii="Times New Roman" w:hAnsi="Times New Roman"/>
          <w:noProof/>
          <w:lang w:val="en-US"/>
        </w:rPr>
        <w:t xml:space="preserve"> </w:t>
      </w:r>
      <w:r w:rsidR="006A43C2" w:rsidRPr="00143A08">
        <w:rPr>
          <w:rFonts w:ascii="Times New Roman" w:hAnsi="Times New Roman"/>
          <w:noProof/>
          <w:lang w:val="en-US"/>
        </w:rPr>
        <w:t>(</w:t>
      </w:r>
      <w:r w:rsidRPr="00143A08">
        <w:rPr>
          <w:rFonts w:ascii="Times New Roman" w:hAnsi="Times New Roman"/>
          <w:noProof/>
          <w:lang w:val="en-US"/>
        </w:rPr>
        <w:t>2007</w:t>
      </w:r>
      <w:r w:rsidR="006A43C2" w:rsidRPr="00143A08">
        <w:rPr>
          <w:rFonts w:ascii="Times New Roman" w:hAnsi="Times New Roman"/>
          <w:noProof/>
          <w:lang w:val="en-US"/>
        </w:rPr>
        <w:t>), ‘</w:t>
      </w:r>
      <w:r w:rsidRPr="00143A08">
        <w:rPr>
          <w:rFonts w:ascii="Times New Roman" w:hAnsi="Times New Roman"/>
          <w:noProof/>
          <w:lang w:val="en-US"/>
        </w:rPr>
        <w:t>Heritage versus Tradition: Cultural Resources for a New Europe?</w:t>
      </w:r>
      <w:r w:rsidR="006A43C2" w:rsidRPr="00143A08">
        <w:rPr>
          <w:rFonts w:ascii="Times New Roman" w:hAnsi="Times New Roman"/>
          <w:noProof/>
          <w:lang w:val="en-US"/>
        </w:rPr>
        <w:t>’,</w:t>
      </w:r>
      <w:r w:rsidRPr="00143A08">
        <w:rPr>
          <w:rFonts w:ascii="Times New Roman" w:hAnsi="Times New Roman"/>
          <w:noProof/>
          <w:lang w:val="en-US"/>
        </w:rPr>
        <w:t xml:space="preserve"> </w:t>
      </w:r>
      <w:r w:rsidR="006A43C2" w:rsidRPr="00143A08">
        <w:rPr>
          <w:rFonts w:ascii="Times New Roman" w:hAnsi="Times New Roman"/>
          <w:noProof/>
          <w:lang w:val="en-US"/>
        </w:rPr>
        <w:t>i</w:t>
      </w:r>
      <w:r w:rsidRPr="00143A08">
        <w:rPr>
          <w:rFonts w:ascii="Times New Roman" w:hAnsi="Times New Roman"/>
          <w:noProof/>
          <w:lang w:val="en-US"/>
        </w:rPr>
        <w:t>n</w:t>
      </w:r>
      <w:r w:rsidR="00857235">
        <w:rPr>
          <w:rFonts w:ascii="Times New Roman" w:hAnsi="Times New Roman"/>
          <w:noProof/>
          <w:lang w:val="en-US"/>
        </w:rPr>
        <w:t>:</w:t>
      </w:r>
      <w:r w:rsidRPr="00143A08">
        <w:rPr>
          <w:rFonts w:ascii="Times New Roman" w:hAnsi="Times New Roman"/>
          <w:noProof/>
          <w:lang w:val="en-US"/>
        </w:rPr>
        <w:t xml:space="preserve"> </w:t>
      </w:r>
      <w:r w:rsidR="006A43C2" w:rsidRPr="00143A08">
        <w:rPr>
          <w:rFonts w:ascii="Times New Roman" w:hAnsi="Times New Roman"/>
          <w:noProof/>
          <w:lang w:val="en-US"/>
        </w:rPr>
        <w:t>M. Demossier (ed)</w:t>
      </w:r>
      <w:r w:rsidR="00E749E7" w:rsidRPr="00143A08">
        <w:rPr>
          <w:rFonts w:ascii="Times New Roman" w:hAnsi="Times New Roman"/>
          <w:noProof/>
          <w:lang w:val="en-US"/>
        </w:rPr>
        <w:t>,</w:t>
      </w:r>
      <w:r w:rsidR="006A43C2" w:rsidRPr="00143A08">
        <w:rPr>
          <w:rFonts w:ascii="Times New Roman" w:hAnsi="Times New Roman"/>
          <w:noProof/>
          <w:lang w:val="en-US"/>
        </w:rPr>
        <w:t xml:space="preserve"> </w:t>
      </w:r>
      <w:r w:rsidRPr="00143A08">
        <w:rPr>
          <w:rFonts w:ascii="Times New Roman" w:hAnsi="Times New Roman"/>
          <w:i/>
          <w:iCs/>
          <w:noProof/>
          <w:lang w:val="en-US"/>
        </w:rPr>
        <w:t>The European Puzzle: The Political Structuring of Cultural Identities at a Time of Transition</w:t>
      </w:r>
      <w:r w:rsidR="00E749E7" w:rsidRPr="00143A08">
        <w:rPr>
          <w:rFonts w:ascii="Times New Roman" w:hAnsi="Times New Roman"/>
          <w:noProof/>
          <w:lang w:val="en-US"/>
        </w:rPr>
        <w:t xml:space="preserve"> (</w:t>
      </w:r>
      <w:r w:rsidR="006A43C2" w:rsidRPr="00143A08">
        <w:rPr>
          <w:rFonts w:ascii="Times New Roman" w:hAnsi="Times New Roman"/>
          <w:noProof/>
          <w:lang w:val="en-US"/>
        </w:rPr>
        <w:t>Oxford: Berghahn</w:t>
      </w:r>
      <w:r w:rsidR="00E749E7" w:rsidRPr="00143A08">
        <w:rPr>
          <w:rFonts w:ascii="Times New Roman" w:hAnsi="Times New Roman"/>
          <w:noProof/>
          <w:lang w:val="en-US"/>
        </w:rPr>
        <w:t>),</w:t>
      </w:r>
      <w:r w:rsidRPr="00143A08">
        <w:rPr>
          <w:rFonts w:ascii="Times New Roman" w:hAnsi="Times New Roman"/>
          <w:noProof/>
          <w:lang w:val="en-US"/>
        </w:rPr>
        <w:t xml:space="preserve"> 85–101.</w:t>
      </w:r>
    </w:p>
    <w:p w14:paraId="5C73A091" w14:textId="5ACD9707" w:rsidR="00D6491E"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hAnsi="Times New Roman"/>
          <w:noProof/>
          <w:lang w:val="en-US"/>
        </w:rPr>
        <w:t xml:space="preserve">Kozorog, M. (2011), ‘Festival Tourism and Production of Locality in a Small Slovenian Town’, </w:t>
      </w:r>
      <w:r w:rsidRPr="0280E184">
        <w:rPr>
          <w:rFonts w:ascii="Times New Roman" w:hAnsi="Times New Roman"/>
          <w:i/>
          <w:iCs/>
          <w:noProof/>
          <w:lang w:val="en-US"/>
        </w:rPr>
        <w:t>Journal of Tourism and Cultural Change</w:t>
      </w:r>
      <w:r w:rsidRPr="0280E184">
        <w:rPr>
          <w:rFonts w:ascii="Times New Roman" w:hAnsi="Times New Roman"/>
          <w:noProof/>
          <w:lang w:val="en-US"/>
        </w:rPr>
        <w:t xml:space="preserve"> 9(4): 298–319.</w:t>
      </w:r>
    </w:p>
    <w:p w14:paraId="5AE3B856" w14:textId="7CE714BC" w:rsidR="00D33496" w:rsidRPr="00CA712A" w:rsidRDefault="00D33496" w:rsidP="00143A08">
      <w:pPr>
        <w:widowControl w:val="0"/>
        <w:autoSpaceDE w:val="0"/>
        <w:autoSpaceDN w:val="0"/>
        <w:adjustRightInd w:val="0"/>
        <w:spacing w:line="480" w:lineRule="auto"/>
        <w:ind w:left="284" w:hanging="284"/>
        <w:rPr>
          <w:rFonts w:ascii="Times New Roman" w:eastAsia="Arial" w:hAnsi="Times New Roman"/>
          <w:iCs/>
        </w:rPr>
      </w:pPr>
      <w:r w:rsidRPr="00CA712A">
        <w:rPr>
          <w:rFonts w:ascii="Times New Roman" w:hAnsi="Times New Roman"/>
          <w:noProof/>
          <w:lang w:val="en-US"/>
        </w:rPr>
        <w:t>Kuutma, K</w:t>
      </w:r>
      <w:r w:rsidR="00E749E7" w:rsidRPr="00CA712A">
        <w:rPr>
          <w:rFonts w:ascii="Times New Roman" w:hAnsi="Times New Roman"/>
          <w:noProof/>
          <w:lang w:val="en-US"/>
        </w:rPr>
        <w:t>.</w:t>
      </w:r>
      <w:r w:rsidRPr="00CA712A">
        <w:rPr>
          <w:rFonts w:ascii="Times New Roman" w:hAnsi="Times New Roman"/>
          <w:noProof/>
          <w:lang w:val="en-US"/>
        </w:rPr>
        <w:t xml:space="preserve"> </w:t>
      </w:r>
      <w:r w:rsidR="00E749E7" w:rsidRPr="00CA712A">
        <w:rPr>
          <w:rFonts w:ascii="Times New Roman" w:hAnsi="Times New Roman"/>
          <w:noProof/>
          <w:lang w:val="en-US"/>
        </w:rPr>
        <w:t>(</w:t>
      </w:r>
      <w:r w:rsidRPr="00CA712A">
        <w:rPr>
          <w:rFonts w:ascii="Times New Roman" w:hAnsi="Times New Roman"/>
          <w:noProof/>
          <w:lang w:val="en-US"/>
        </w:rPr>
        <w:t>1998</w:t>
      </w:r>
      <w:r w:rsidR="00E749E7" w:rsidRPr="00CA712A">
        <w:rPr>
          <w:rFonts w:ascii="Times New Roman" w:hAnsi="Times New Roman"/>
          <w:noProof/>
          <w:lang w:val="en-US"/>
        </w:rPr>
        <w:t>),</w:t>
      </w:r>
      <w:r w:rsidRPr="00CA712A">
        <w:rPr>
          <w:rFonts w:ascii="Times New Roman" w:hAnsi="Times New Roman"/>
          <w:noProof/>
          <w:lang w:val="en-US"/>
        </w:rPr>
        <w:t xml:space="preserve"> </w:t>
      </w:r>
      <w:r w:rsidR="00E749E7" w:rsidRPr="00CA712A">
        <w:rPr>
          <w:rFonts w:ascii="Times New Roman" w:hAnsi="Times New Roman"/>
          <w:noProof/>
          <w:lang w:val="en-US"/>
        </w:rPr>
        <w:t>‘</w:t>
      </w:r>
      <w:r w:rsidRPr="00CA712A">
        <w:rPr>
          <w:rFonts w:ascii="Times New Roman" w:hAnsi="Times New Roman"/>
          <w:noProof/>
          <w:lang w:val="en-US"/>
        </w:rPr>
        <w:t>Festival as Communicative Performance and Celebration of Ethnicity</w:t>
      </w:r>
      <w:r w:rsidR="00E749E7" w:rsidRPr="00CA712A">
        <w:rPr>
          <w:rFonts w:ascii="Times New Roman" w:hAnsi="Times New Roman"/>
          <w:noProof/>
          <w:lang w:val="en-US"/>
        </w:rPr>
        <w:t>’,</w:t>
      </w:r>
      <w:r w:rsidRPr="00CA712A">
        <w:rPr>
          <w:rFonts w:ascii="Times New Roman" w:hAnsi="Times New Roman"/>
          <w:noProof/>
          <w:lang w:val="en-US"/>
        </w:rPr>
        <w:t xml:space="preserve"> </w:t>
      </w:r>
      <w:r w:rsidRPr="00CA712A">
        <w:rPr>
          <w:rFonts w:ascii="Times New Roman" w:hAnsi="Times New Roman"/>
          <w:i/>
          <w:iCs/>
          <w:noProof/>
          <w:lang w:val="en-US"/>
        </w:rPr>
        <w:t>Folklore: Electronic Journal of Folklore</w:t>
      </w:r>
      <w:r w:rsidRPr="00CA712A">
        <w:rPr>
          <w:rFonts w:ascii="Times New Roman" w:hAnsi="Times New Roman"/>
          <w:noProof/>
          <w:lang w:val="en-US"/>
        </w:rPr>
        <w:t xml:space="preserve"> 7</w:t>
      </w:r>
      <w:r w:rsidR="00857235" w:rsidRPr="00CA712A">
        <w:rPr>
          <w:rFonts w:ascii="Times New Roman" w:hAnsi="Times New Roman"/>
          <w:noProof/>
          <w:lang w:val="en-US"/>
        </w:rPr>
        <w:t>:</w:t>
      </w:r>
      <w:r w:rsidRPr="00CA712A">
        <w:rPr>
          <w:rFonts w:ascii="Times New Roman" w:hAnsi="Times New Roman"/>
          <w:noProof/>
          <w:lang w:val="en-US"/>
        </w:rPr>
        <w:t xml:space="preserve"> 79–86.</w:t>
      </w:r>
    </w:p>
    <w:p w14:paraId="6D239707" w14:textId="0471B072" w:rsidR="00D33496"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 xml:space="preserve">Logan, W. (2014), ‘Heritage rights – avoidance and reinforcement’, </w:t>
      </w:r>
      <w:r w:rsidRPr="0280E184">
        <w:rPr>
          <w:rFonts w:ascii="Times New Roman" w:eastAsia="Arial" w:hAnsi="Times New Roman"/>
          <w:i/>
          <w:iCs/>
          <w:color w:val="000000" w:themeColor="text1"/>
        </w:rPr>
        <w:t>Heritage and society</w:t>
      </w:r>
      <w:r w:rsidRPr="0280E184">
        <w:rPr>
          <w:rFonts w:ascii="Times New Roman" w:eastAsia="Arial" w:hAnsi="Times New Roman"/>
          <w:color w:val="000000" w:themeColor="text1"/>
        </w:rPr>
        <w:t xml:space="preserve"> 7(2): 156-169.</w:t>
      </w:r>
    </w:p>
    <w:p w14:paraId="0965D4F1" w14:textId="77777777" w:rsidR="002C433A" w:rsidRPr="00143A08" w:rsidRDefault="002C433A"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Marcus, G. (1998) </w:t>
      </w:r>
      <w:r w:rsidRPr="00143A08">
        <w:rPr>
          <w:rFonts w:ascii="Times New Roman" w:eastAsia="Arial" w:hAnsi="Times New Roman"/>
          <w:i/>
          <w:iCs/>
          <w:color w:val="000000"/>
        </w:rPr>
        <w:t>Ethnography Through Thick and Thin</w:t>
      </w:r>
      <w:r w:rsidRPr="00143A08">
        <w:rPr>
          <w:rFonts w:ascii="Times New Roman" w:eastAsia="Arial" w:hAnsi="Times New Roman"/>
          <w:iCs/>
          <w:color w:val="000000"/>
        </w:rPr>
        <w:t xml:space="preserve"> (Princeton: Princeton University Press).</w:t>
      </w:r>
    </w:p>
    <w:p w14:paraId="22A6DC85" w14:textId="02979B0A" w:rsidR="00D33496"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 xml:space="preserve">Matheson, C. and R. Tinsley (2014), ‘Layers of passage: the ritual performance and liminal bleed of the Beltane Fire Festival, Edinburgh’, in J. Laing and W. Frost (eds) </w:t>
      </w:r>
      <w:r w:rsidRPr="0280E184">
        <w:rPr>
          <w:rFonts w:ascii="Times New Roman" w:eastAsia="Arial" w:hAnsi="Times New Roman"/>
          <w:i/>
          <w:iCs/>
          <w:color w:val="000000" w:themeColor="text1"/>
        </w:rPr>
        <w:t>Rituals and Traditional Events in the Modern World</w:t>
      </w:r>
      <w:r w:rsidRPr="0280E184">
        <w:rPr>
          <w:rFonts w:ascii="Times New Roman" w:eastAsia="Arial" w:hAnsi="Times New Roman"/>
          <w:color w:val="000000" w:themeColor="text1"/>
        </w:rPr>
        <w:t xml:space="preserve"> (London: Routledge), 151-168.</w:t>
      </w:r>
    </w:p>
    <w:p w14:paraId="7666B247" w14:textId="5BCC3EDC" w:rsidR="00D33496"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Meskell, L. (2002)</w:t>
      </w:r>
      <w:r w:rsidR="00121ABA" w:rsidRPr="00143A08">
        <w:rPr>
          <w:rFonts w:ascii="Times New Roman" w:eastAsia="Arial" w:hAnsi="Times New Roman"/>
          <w:iCs/>
          <w:color w:val="000000"/>
        </w:rPr>
        <w:t>, ‘</w:t>
      </w:r>
      <w:r w:rsidR="00121ABA" w:rsidRPr="00143A08">
        <w:rPr>
          <w:rFonts w:ascii="Times New Roman" w:hAnsi="Times New Roman"/>
        </w:rPr>
        <w:t>Negative heritage and past mastering in archaeology’,</w:t>
      </w:r>
      <w:r w:rsidR="00121ABA" w:rsidRPr="00143A08">
        <w:rPr>
          <w:rFonts w:ascii="Times New Roman" w:hAnsi="Times New Roman"/>
          <w:i/>
          <w:iCs/>
        </w:rPr>
        <w:t xml:space="preserve"> Anthropological Quarterly </w:t>
      </w:r>
      <w:r w:rsidR="00121ABA" w:rsidRPr="00143A08">
        <w:rPr>
          <w:rFonts w:ascii="Times New Roman" w:hAnsi="Times New Roman"/>
        </w:rPr>
        <w:t>75(4)</w:t>
      </w:r>
      <w:r w:rsidR="00857235">
        <w:rPr>
          <w:rFonts w:ascii="Times New Roman" w:hAnsi="Times New Roman"/>
        </w:rPr>
        <w:t>:</w:t>
      </w:r>
      <w:r w:rsidR="00121ABA" w:rsidRPr="00143A08">
        <w:rPr>
          <w:rFonts w:ascii="Times New Roman" w:hAnsi="Times New Roman"/>
        </w:rPr>
        <w:t xml:space="preserve"> 557–574.</w:t>
      </w:r>
    </w:p>
    <w:p w14:paraId="5CD2576F" w14:textId="6BBC140F" w:rsidR="00A07A77"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Nic Craith, M. (2008), ‘Intangible cultural heritages: the challenge for Europe’, </w:t>
      </w:r>
      <w:r w:rsidRPr="00143A08">
        <w:rPr>
          <w:rFonts w:ascii="Times New Roman" w:eastAsia="Arial" w:hAnsi="Times New Roman"/>
          <w:i/>
          <w:iCs/>
          <w:color w:val="000000"/>
        </w:rPr>
        <w:t>Anthropological Journal of European Cultures</w:t>
      </w:r>
      <w:r w:rsidRPr="00143A08">
        <w:rPr>
          <w:rFonts w:ascii="Times New Roman" w:eastAsia="Arial" w:hAnsi="Times New Roman"/>
          <w:iCs/>
          <w:color w:val="000000"/>
        </w:rPr>
        <w:t xml:space="preserve"> 17(1)</w:t>
      </w:r>
      <w:r w:rsidR="00857235">
        <w:rPr>
          <w:rFonts w:ascii="Times New Roman" w:eastAsia="Arial" w:hAnsi="Times New Roman"/>
          <w:iCs/>
          <w:color w:val="000000"/>
        </w:rPr>
        <w:t>:</w:t>
      </w:r>
      <w:r w:rsidRPr="00143A08">
        <w:rPr>
          <w:rFonts w:ascii="Times New Roman" w:eastAsia="Arial" w:hAnsi="Times New Roman"/>
          <w:iCs/>
          <w:color w:val="000000"/>
        </w:rPr>
        <w:t xml:space="preserve"> 54-73. </w:t>
      </w:r>
    </w:p>
    <w:p w14:paraId="0C713118" w14:textId="64A5C6F0" w:rsidR="00D33496"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hAnsi="Times New Roman"/>
          <w:noProof/>
          <w:lang w:val="en-US"/>
        </w:rPr>
        <w:t xml:space="preserve">Noyes, D. (2015), ‘From Cultural Forms to Policy Objects: Comparison in Scholarship and Policy’, </w:t>
      </w:r>
      <w:r w:rsidRPr="0280E184">
        <w:rPr>
          <w:rFonts w:ascii="Times New Roman" w:hAnsi="Times New Roman"/>
          <w:i/>
          <w:iCs/>
          <w:noProof/>
          <w:lang w:val="en-US"/>
        </w:rPr>
        <w:t>Journal of Folklore Research</w:t>
      </w:r>
      <w:r w:rsidRPr="0280E184">
        <w:rPr>
          <w:rFonts w:ascii="Times New Roman" w:hAnsi="Times New Roman"/>
          <w:noProof/>
          <w:lang w:val="en-US"/>
        </w:rPr>
        <w:t xml:space="preserve"> 52(2): 299–313.</w:t>
      </w:r>
    </w:p>
    <w:p w14:paraId="6D750B2E" w14:textId="1AED53B9" w:rsidR="00D33496"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 xml:space="preserve">Promote Shetland (2018), </w:t>
      </w:r>
      <w:r w:rsidRPr="0280E184">
        <w:rPr>
          <w:rFonts w:ascii="Times New Roman" w:eastAsia="Arial" w:hAnsi="Times New Roman"/>
          <w:i/>
          <w:iCs/>
          <w:color w:val="000000" w:themeColor="text1"/>
        </w:rPr>
        <w:t>Up-Helly-Aa</w:t>
      </w:r>
      <w:r w:rsidRPr="0280E184">
        <w:rPr>
          <w:rFonts w:ascii="Times New Roman" w:eastAsia="Arial" w:hAnsi="Times New Roman"/>
          <w:color w:val="000000" w:themeColor="text1"/>
        </w:rPr>
        <w:t xml:space="preserve">. Available at: </w:t>
      </w:r>
      <w:r w:rsidRPr="0280E184">
        <w:rPr>
          <w:rStyle w:val="Hyperlink"/>
          <w:rFonts w:ascii="Times New Roman" w:eastAsia="Arial" w:hAnsi="Times New Roman"/>
          <w:color w:val="auto"/>
          <w:u w:val="none"/>
        </w:rPr>
        <w:t xml:space="preserve">https://www.shetland.org/things/events/culture-heritage/up-helly-aa </w:t>
      </w:r>
      <w:r w:rsidRPr="0280E184">
        <w:rPr>
          <w:rFonts w:ascii="Times New Roman" w:eastAsia="Arial" w:hAnsi="Times New Roman"/>
          <w:color w:val="000000" w:themeColor="text1"/>
        </w:rPr>
        <w:t>(accessed 14 August 2018).</w:t>
      </w:r>
    </w:p>
    <w:p w14:paraId="3E3ADD05" w14:textId="525EFEAE" w:rsidR="00A07A77"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 xml:space="preserve">Redactia (2018), ‘A </w:t>
      </w:r>
      <w:r w:rsidRPr="0280E184">
        <w:rPr>
          <w:rFonts w:ascii="Times New Roman" w:eastAsia="Arial" w:hAnsi="Times New Roman"/>
          <w:color w:val="FF0000"/>
        </w:rPr>
        <w:t xml:space="preserve">început </w:t>
      </w:r>
      <w:r w:rsidRPr="0280E184">
        <w:rPr>
          <w:rFonts w:ascii="Times New Roman" w:eastAsia="Arial" w:hAnsi="Times New Roman"/>
          <w:color w:val="000000" w:themeColor="text1"/>
        </w:rPr>
        <w:t xml:space="preserve">Festivalul Intercultural ProEtnica 2018, “un dar adus de mulți oameni”’, </w:t>
      </w:r>
      <w:r w:rsidRPr="0280E184">
        <w:rPr>
          <w:rFonts w:ascii="Times New Roman" w:eastAsia="Arial" w:hAnsi="Times New Roman"/>
          <w:i/>
          <w:iCs/>
          <w:color w:val="000000" w:themeColor="text1"/>
        </w:rPr>
        <w:t>Zi de Zi</w:t>
      </w:r>
      <w:r w:rsidRPr="0280E184">
        <w:rPr>
          <w:rFonts w:ascii="Times New Roman" w:eastAsia="Arial" w:hAnsi="Times New Roman"/>
          <w:color w:val="000000" w:themeColor="text1"/>
        </w:rPr>
        <w:t xml:space="preserve">, 23 </w:t>
      </w:r>
      <w:r w:rsidR="003D2C35">
        <w:rPr>
          <w:rFonts w:ascii="Times New Roman" w:eastAsia="Arial" w:hAnsi="Times New Roman"/>
          <w:color w:val="000000" w:themeColor="text1"/>
        </w:rPr>
        <w:t>A</w:t>
      </w:r>
      <w:r w:rsidRPr="0280E184">
        <w:rPr>
          <w:rFonts w:ascii="Times New Roman" w:eastAsia="Arial" w:hAnsi="Times New Roman"/>
          <w:color w:val="000000" w:themeColor="text1"/>
        </w:rPr>
        <w:t xml:space="preserve">ugust. Available at: </w:t>
      </w:r>
      <w:r w:rsidRPr="0280E184">
        <w:rPr>
          <w:rStyle w:val="Hyperlink"/>
          <w:rFonts w:ascii="Times New Roman" w:eastAsia="Arial" w:hAnsi="Times New Roman"/>
          <w:color w:val="auto"/>
          <w:u w:val="none"/>
        </w:rPr>
        <w:t>http://www.zi-de-zi.ro/2018/08/23/a-inceput-festivalul-intercultural-proetnica-2018-un-dar-adus-de-multi-oameni/</w:t>
      </w:r>
      <w:r w:rsidRPr="0280E184">
        <w:rPr>
          <w:rFonts w:ascii="Times New Roman" w:eastAsia="Arial" w:hAnsi="Times New Roman"/>
          <w:color w:val="000000" w:themeColor="text1"/>
        </w:rPr>
        <w:t xml:space="preserve"> (accessed 1 October 2018).</w:t>
      </w:r>
    </w:p>
    <w:p w14:paraId="733DE5A6" w14:textId="1C4A555A" w:rsidR="00D33496"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 xml:space="preserve">Robertson, I. (2012), ‘Introduction: Heritage from below’, in: I. Robertson (ed) </w:t>
      </w:r>
      <w:r w:rsidRPr="0280E184">
        <w:rPr>
          <w:rFonts w:ascii="Times New Roman" w:eastAsia="Arial" w:hAnsi="Times New Roman"/>
          <w:i/>
          <w:iCs/>
          <w:color w:val="000000" w:themeColor="text1"/>
        </w:rPr>
        <w:t>Heritage from Below</w:t>
      </w:r>
      <w:r w:rsidRPr="0280E184">
        <w:rPr>
          <w:rFonts w:ascii="Times New Roman" w:eastAsia="Arial" w:hAnsi="Times New Roman"/>
          <w:color w:val="000000" w:themeColor="text1"/>
        </w:rPr>
        <w:t xml:space="preserve"> (Aldershot: Ashgate), 1-19.</w:t>
      </w:r>
    </w:p>
    <w:p w14:paraId="28A01388" w14:textId="53C8EFC9" w:rsidR="00D33496"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Sassatelli, M. ed. (2008), ‘European Public Culture and Aesthetic Cosmopolitanism’, Euro-festival Project, Deliverable 1.1. Available at www.euro-festival.org (accessed 10 May 2018).</w:t>
      </w:r>
    </w:p>
    <w:p w14:paraId="201A168F" w14:textId="07C7BEE5" w:rsidR="006E764F" w:rsidRPr="00143A08" w:rsidRDefault="006E764F"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Shetland News </w:t>
      </w:r>
      <w:r w:rsidR="009E48D4">
        <w:rPr>
          <w:rFonts w:ascii="Times New Roman" w:eastAsia="Arial" w:hAnsi="Times New Roman"/>
          <w:iCs/>
          <w:color w:val="000000"/>
        </w:rPr>
        <w:t>(</w:t>
      </w:r>
      <w:r w:rsidRPr="00143A08">
        <w:rPr>
          <w:rFonts w:ascii="Times New Roman" w:eastAsia="Arial" w:hAnsi="Times New Roman"/>
          <w:iCs/>
          <w:color w:val="000000"/>
        </w:rPr>
        <w:t>2013</w:t>
      </w:r>
      <w:r w:rsidR="009E48D4">
        <w:rPr>
          <w:rFonts w:ascii="Times New Roman" w:eastAsia="Arial" w:hAnsi="Times New Roman"/>
          <w:iCs/>
          <w:color w:val="000000"/>
        </w:rPr>
        <w:t>)</w:t>
      </w:r>
      <w:r w:rsidRPr="00143A08">
        <w:rPr>
          <w:rFonts w:ascii="Times New Roman" w:eastAsia="Arial" w:hAnsi="Times New Roman"/>
          <w:iCs/>
          <w:color w:val="000000"/>
        </w:rPr>
        <w:t xml:space="preserve"> ‘Vikings go Tartan in New York’</w:t>
      </w:r>
      <w:r w:rsidR="009E48D4">
        <w:rPr>
          <w:rFonts w:ascii="Times New Roman" w:eastAsia="Arial" w:hAnsi="Times New Roman"/>
          <w:iCs/>
          <w:color w:val="000000"/>
        </w:rPr>
        <w:t xml:space="preserve">, </w:t>
      </w:r>
      <w:r w:rsidR="009E48D4" w:rsidRPr="009E48D4">
        <w:rPr>
          <w:rFonts w:ascii="Times New Roman" w:eastAsia="Arial" w:hAnsi="Times New Roman"/>
          <w:i/>
          <w:iCs/>
          <w:color w:val="000000"/>
        </w:rPr>
        <w:t>Shetland News</w:t>
      </w:r>
      <w:r w:rsidR="009E48D4">
        <w:rPr>
          <w:rFonts w:ascii="Times New Roman" w:eastAsia="Arial" w:hAnsi="Times New Roman"/>
          <w:iCs/>
          <w:color w:val="000000"/>
        </w:rPr>
        <w:t>, 19 March.</w:t>
      </w:r>
      <w:r w:rsidRPr="00143A08">
        <w:rPr>
          <w:rFonts w:ascii="Times New Roman" w:eastAsia="Arial" w:hAnsi="Times New Roman"/>
          <w:iCs/>
          <w:color w:val="000000"/>
        </w:rPr>
        <w:t xml:space="preserve"> Available at </w:t>
      </w:r>
      <w:r w:rsidRPr="00245696">
        <w:rPr>
          <w:rStyle w:val="Hyperlink"/>
          <w:rFonts w:ascii="Times New Roman" w:eastAsia="Arial" w:hAnsi="Times New Roman"/>
          <w:iCs/>
          <w:color w:val="auto"/>
          <w:u w:val="none"/>
        </w:rPr>
        <w:t>http://www.shetnews.co.uk/features/fire-festival-2013/6488-vikings-got-tartan-in-new-york</w:t>
      </w:r>
      <w:r w:rsidRPr="00245696">
        <w:rPr>
          <w:rFonts w:ascii="Times New Roman" w:eastAsia="Arial" w:hAnsi="Times New Roman"/>
          <w:iCs/>
        </w:rPr>
        <w:t xml:space="preserve"> </w:t>
      </w:r>
      <w:r w:rsidRPr="00143A08">
        <w:rPr>
          <w:rFonts w:ascii="Times New Roman" w:eastAsia="Arial" w:hAnsi="Times New Roman"/>
          <w:iCs/>
          <w:color w:val="000000"/>
        </w:rPr>
        <w:t>(accessed 9 October 2018).</w:t>
      </w:r>
    </w:p>
    <w:p w14:paraId="23E030BC" w14:textId="77777777" w:rsidR="00D33496"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Silverman, H. (2011), </w:t>
      </w:r>
      <w:r w:rsidRPr="00143A08">
        <w:rPr>
          <w:rFonts w:ascii="Times New Roman" w:eastAsia="Arial" w:hAnsi="Times New Roman"/>
          <w:i/>
          <w:iCs/>
          <w:color w:val="000000"/>
        </w:rPr>
        <w:t>Contested cultural heritage</w:t>
      </w:r>
      <w:r w:rsidRPr="00143A08">
        <w:rPr>
          <w:rFonts w:ascii="Times New Roman" w:eastAsia="Arial" w:hAnsi="Times New Roman"/>
          <w:iCs/>
          <w:color w:val="000000"/>
        </w:rPr>
        <w:t xml:space="preserve"> (New York/NY: Springer).</w:t>
      </w:r>
    </w:p>
    <w:p w14:paraId="6ABA6C65" w14:textId="552A63C4" w:rsidR="00D33496"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Silverman, H. and D. Ruggles (2007), Cultural heritage and human rights (New York/NY: Springer).</w:t>
      </w:r>
    </w:p>
    <w:p w14:paraId="0CDD3F34" w14:textId="77777777" w:rsidR="00F126E5" w:rsidRPr="00143A08" w:rsidRDefault="00F126E5" w:rsidP="00F126E5">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Smith, L. (2006), </w:t>
      </w:r>
      <w:r w:rsidRPr="00143A08">
        <w:rPr>
          <w:rFonts w:ascii="Times New Roman" w:eastAsia="Arial" w:hAnsi="Times New Roman"/>
          <w:i/>
          <w:iCs/>
          <w:color w:val="000000"/>
        </w:rPr>
        <w:t>Uses of heritage</w:t>
      </w:r>
      <w:r w:rsidRPr="00143A08">
        <w:rPr>
          <w:rFonts w:ascii="Times New Roman" w:eastAsia="Arial" w:hAnsi="Times New Roman"/>
          <w:iCs/>
          <w:color w:val="000000"/>
        </w:rPr>
        <w:t xml:space="preserve"> (London: Routledge).</w:t>
      </w:r>
    </w:p>
    <w:p w14:paraId="1ECE5F92" w14:textId="74648603" w:rsidR="00D33496"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Smith, B. (1993)</w:t>
      </w:r>
      <w:r w:rsidR="00121ABA" w:rsidRPr="00143A08">
        <w:rPr>
          <w:rFonts w:ascii="Times New Roman" w:eastAsia="Arial" w:hAnsi="Times New Roman"/>
          <w:iCs/>
          <w:color w:val="000000"/>
        </w:rPr>
        <w:t xml:space="preserve">, </w:t>
      </w:r>
      <w:r w:rsidR="001A2B9F">
        <w:rPr>
          <w:rFonts w:ascii="Times New Roman" w:eastAsia="Arial" w:hAnsi="Times New Roman"/>
          <w:iCs/>
          <w:color w:val="000000"/>
        </w:rPr>
        <w:t>‘</w:t>
      </w:r>
      <w:r w:rsidR="00121ABA" w:rsidRPr="001A2B9F">
        <w:rPr>
          <w:rFonts w:ascii="Times New Roman" w:eastAsia="Arial" w:hAnsi="Times New Roman"/>
          <w:iCs/>
          <w:color w:val="000000"/>
        </w:rPr>
        <w:t>Up-Helly-Aa – Separating the Facts from the Fiction</w:t>
      </w:r>
      <w:r w:rsidR="001A2B9F">
        <w:rPr>
          <w:rFonts w:ascii="Times New Roman" w:eastAsia="Arial" w:hAnsi="Times New Roman"/>
          <w:iCs/>
          <w:color w:val="000000"/>
        </w:rPr>
        <w:t>’</w:t>
      </w:r>
      <w:r w:rsidR="00121ABA" w:rsidRPr="00143A08">
        <w:rPr>
          <w:rFonts w:ascii="Times New Roman" w:eastAsia="Arial" w:hAnsi="Times New Roman"/>
          <w:iCs/>
          <w:color w:val="000000"/>
        </w:rPr>
        <w:t xml:space="preserve">. </w:t>
      </w:r>
      <w:r w:rsidR="00121ABA" w:rsidRPr="001A2B9F">
        <w:rPr>
          <w:rFonts w:ascii="Times New Roman" w:eastAsia="Arial" w:hAnsi="Times New Roman"/>
          <w:i/>
          <w:iCs/>
          <w:color w:val="000000"/>
        </w:rPr>
        <w:t>The Shetland Times</w:t>
      </w:r>
      <w:r w:rsidR="00CD1143" w:rsidRPr="00143A08">
        <w:rPr>
          <w:rFonts w:ascii="Times New Roman" w:eastAsia="Arial" w:hAnsi="Times New Roman"/>
          <w:iCs/>
          <w:color w:val="000000"/>
        </w:rPr>
        <w:t>,</w:t>
      </w:r>
      <w:r w:rsidR="00121ABA" w:rsidRPr="00143A08">
        <w:rPr>
          <w:rFonts w:ascii="Times New Roman" w:eastAsia="Arial" w:hAnsi="Times New Roman"/>
          <w:iCs/>
          <w:color w:val="000000"/>
        </w:rPr>
        <w:t xml:space="preserve"> 22 January.</w:t>
      </w:r>
    </w:p>
    <w:p w14:paraId="6E3527EC" w14:textId="493A0895" w:rsidR="00121ABA" w:rsidRDefault="0280E184" w:rsidP="0280E184">
      <w:pPr>
        <w:widowControl w:val="0"/>
        <w:autoSpaceDE w:val="0"/>
        <w:autoSpaceDN w:val="0"/>
        <w:adjustRightInd w:val="0"/>
        <w:spacing w:line="480" w:lineRule="auto"/>
        <w:ind w:left="284" w:hanging="284"/>
        <w:rPr>
          <w:rFonts w:ascii="Times New Roman" w:hAnsi="Times New Roman"/>
        </w:rPr>
      </w:pPr>
      <w:r w:rsidRPr="0280E184">
        <w:rPr>
          <w:rFonts w:ascii="Times New Roman" w:eastAsia="Arial" w:hAnsi="Times New Roman"/>
          <w:color w:val="000000" w:themeColor="text1"/>
        </w:rPr>
        <w:t xml:space="preserve">Strathern, M. (2016), </w:t>
      </w:r>
      <w:r w:rsidRPr="0280E184">
        <w:rPr>
          <w:rFonts w:ascii="Times New Roman" w:hAnsi="Times New Roman"/>
          <w:i/>
          <w:iCs/>
        </w:rPr>
        <w:t xml:space="preserve">Before and After Gender: Sexual Mythologies of Everyday Life </w:t>
      </w:r>
      <w:r w:rsidRPr="0280E184">
        <w:rPr>
          <w:rFonts w:ascii="Times New Roman" w:hAnsi="Times New Roman"/>
        </w:rPr>
        <w:t xml:space="preserve"> (Chicago: HAU).</w:t>
      </w:r>
    </w:p>
    <w:p w14:paraId="52682ACC" w14:textId="75CEF235" w:rsidR="000478A0" w:rsidRPr="000478A0" w:rsidRDefault="000478A0" w:rsidP="000478A0">
      <w:pPr>
        <w:pStyle w:val="ReferenceList"/>
        <w:spacing w:line="480" w:lineRule="auto"/>
        <w:ind w:left="284" w:hanging="284"/>
        <w:rPr>
          <w:rFonts w:ascii="Times New Roman" w:hAnsi="Times New Roman" w:cs="Times New Roman"/>
        </w:rPr>
      </w:pPr>
      <w:r w:rsidRPr="00864A6C">
        <w:rPr>
          <w:rFonts w:ascii="Times New Roman" w:hAnsi="Times New Roman" w:cs="Times New Roman"/>
        </w:rPr>
        <w:t xml:space="preserve">Taylor, D. (2016), ‘Saving the “Live”? Re-Performance and Intangible Cultural Heritage’, </w:t>
      </w:r>
      <w:r w:rsidRPr="007C275B">
        <w:rPr>
          <w:rFonts w:ascii="Times New Roman" w:hAnsi="Times New Roman" w:cs="Times New Roman"/>
          <w:i/>
          <w:iCs/>
        </w:rPr>
        <w:t xml:space="preserve">Études Anglaises </w:t>
      </w:r>
      <w:r w:rsidRPr="00864A6C">
        <w:rPr>
          <w:rFonts w:ascii="Times New Roman" w:hAnsi="Times New Roman" w:cs="Times New Roman"/>
        </w:rPr>
        <w:t>69(2)</w:t>
      </w:r>
      <w:r>
        <w:rPr>
          <w:rFonts w:ascii="Times New Roman" w:hAnsi="Times New Roman" w:cs="Times New Roman"/>
        </w:rPr>
        <w:t>:</w:t>
      </w:r>
      <w:r w:rsidRPr="00864A6C">
        <w:rPr>
          <w:rFonts w:ascii="Times New Roman" w:hAnsi="Times New Roman" w:cs="Times New Roman"/>
        </w:rPr>
        <w:t xml:space="preserve"> 149-161. </w:t>
      </w:r>
    </w:p>
    <w:p w14:paraId="0849784E" w14:textId="11A87144" w:rsidR="00D33496"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 xml:space="preserve">Testa, A. (2017), ‘“Fertility” and the Carnival 1: Symbolic Effectiveness, Emic Beliefs, and the Re-enchantment of Europe’, </w:t>
      </w:r>
      <w:r w:rsidRPr="0280E184">
        <w:rPr>
          <w:rFonts w:ascii="Times New Roman" w:eastAsia="Arial" w:hAnsi="Times New Roman"/>
          <w:i/>
          <w:iCs/>
          <w:color w:val="000000" w:themeColor="text1"/>
        </w:rPr>
        <w:t>Folklore</w:t>
      </w:r>
      <w:r w:rsidRPr="0280E184">
        <w:rPr>
          <w:rFonts w:ascii="Times New Roman" w:eastAsia="Arial" w:hAnsi="Times New Roman"/>
          <w:color w:val="000000" w:themeColor="text1"/>
        </w:rPr>
        <w:t xml:space="preserve"> 128(1): 16–36. </w:t>
      </w:r>
    </w:p>
    <w:p w14:paraId="05990DA6" w14:textId="67FAF498" w:rsidR="00D33496" w:rsidRPr="00143A08" w:rsidRDefault="0280E184"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themeColor="text1"/>
        </w:rPr>
        <w:t xml:space="preserve">Tunbridge, J. and G. Ashworth (1996), </w:t>
      </w:r>
      <w:r w:rsidRPr="0280E184">
        <w:rPr>
          <w:rFonts w:ascii="Times New Roman" w:eastAsia="Arial" w:hAnsi="Times New Roman"/>
          <w:i/>
          <w:iCs/>
          <w:color w:val="000000" w:themeColor="text1"/>
        </w:rPr>
        <w:t>Dissonant heritage: The management of the past as a resource in conflict</w:t>
      </w:r>
      <w:r w:rsidRPr="0280E184">
        <w:rPr>
          <w:rFonts w:ascii="Times New Roman" w:eastAsia="Arial" w:hAnsi="Times New Roman"/>
          <w:color w:val="000000" w:themeColor="text1"/>
        </w:rPr>
        <w:t xml:space="preserve"> (Chicester: Wiley).</w:t>
      </w:r>
    </w:p>
    <w:p w14:paraId="5BAD4D74" w14:textId="77A54E94" w:rsidR="00F126E5" w:rsidRPr="00143A08" w:rsidRDefault="00F126E5" w:rsidP="00F126E5">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Turner, V. (1974), ‘Liminal to liminoid, in play, flow, and ritual: an essay in comparative symbology’, </w:t>
      </w:r>
      <w:r w:rsidRPr="00143A08">
        <w:rPr>
          <w:rFonts w:ascii="Times New Roman" w:eastAsia="Arial" w:hAnsi="Times New Roman"/>
          <w:i/>
          <w:iCs/>
          <w:color w:val="000000"/>
        </w:rPr>
        <w:t>Rice Institute Pamphlet-Rice University Studies</w:t>
      </w:r>
      <w:r w:rsidR="008F014B">
        <w:rPr>
          <w:rFonts w:ascii="Times New Roman" w:eastAsia="Arial" w:hAnsi="Times New Roman"/>
          <w:iCs/>
          <w:color w:val="000000"/>
        </w:rPr>
        <w:t xml:space="preserve"> 60(3):</w:t>
      </w:r>
      <w:r w:rsidRPr="00143A08">
        <w:rPr>
          <w:rFonts w:ascii="Times New Roman" w:eastAsia="Arial" w:hAnsi="Times New Roman"/>
          <w:iCs/>
          <w:color w:val="000000"/>
        </w:rPr>
        <w:t xml:space="preserve"> 53-92.</w:t>
      </w:r>
    </w:p>
    <w:p w14:paraId="2281452B" w14:textId="1BC489AA" w:rsidR="00D33496" w:rsidRPr="00143A08" w:rsidRDefault="00D33496" w:rsidP="00143A08">
      <w:pPr>
        <w:widowControl w:val="0"/>
        <w:autoSpaceDE w:val="0"/>
        <w:autoSpaceDN w:val="0"/>
        <w:adjustRightInd w:val="0"/>
        <w:spacing w:line="480" w:lineRule="auto"/>
        <w:ind w:left="284" w:hanging="284"/>
        <w:rPr>
          <w:rFonts w:ascii="Times New Roman" w:eastAsia="Arial" w:hAnsi="Times New Roman"/>
          <w:iCs/>
          <w:color w:val="000000"/>
        </w:rPr>
      </w:pPr>
      <w:r w:rsidRPr="00143A08">
        <w:rPr>
          <w:rFonts w:ascii="Times New Roman" w:eastAsia="Arial" w:hAnsi="Times New Roman"/>
          <w:iCs/>
          <w:color w:val="000000"/>
        </w:rPr>
        <w:t xml:space="preserve">Turner, V. (1969), </w:t>
      </w:r>
      <w:r w:rsidRPr="008F014B">
        <w:rPr>
          <w:rFonts w:ascii="Times New Roman" w:eastAsia="Arial" w:hAnsi="Times New Roman"/>
          <w:i/>
          <w:iCs/>
          <w:color w:val="000000"/>
        </w:rPr>
        <w:t>The ritual process: structure and anti-structure</w:t>
      </w:r>
      <w:r w:rsidRPr="00143A08">
        <w:rPr>
          <w:rFonts w:ascii="Times New Roman" w:eastAsia="Arial" w:hAnsi="Times New Roman"/>
          <w:iCs/>
          <w:color w:val="000000"/>
        </w:rPr>
        <w:t xml:space="preserve"> (Chicago: Aldine)</w:t>
      </w:r>
      <w:r w:rsidR="00E05C7B" w:rsidRPr="00143A08">
        <w:rPr>
          <w:rFonts w:ascii="Times New Roman" w:eastAsia="Arial" w:hAnsi="Times New Roman"/>
          <w:iCs/>
          <w:color w:val="000000"/>
        </w:rPr>
        <w:t>.</w:t>
      </w:r>
    </w:p>
    <w:p w14:paraId="544736EC" w14:textId="1C6D537E" w:rsidR="00D33496" w:rsidRPr="00143A08" w:rsidRDefault="00F534CD" w:rsidP="00143A08">
      <w:pPr>
        <w:widowControl w:val="0"/>
        <w:autoSpaceDE w:val="0"/>
        <w:autoSpaceDN w:val="0"/>
        <w:adjustRightInd w:val="0"/>
        <w:spacing w:line="480" w:lineRule="auto"/>
        <w:ind w:left="284" w:hanging="284"/>
        <w:rPr>
          <w:rFonts w:ascii="Times New Roman" w:hAnsi="Times New Roman"/>
          <w:noProof/>
          <w:lang w:val="en-US"/>
        </w:rPr>
      </w:pPr>
      <w:r>
        <w:rPr>
          <w:rFonts w:ascii="Times New Roman" w:hAnsi="Times New Roman"/>
          <w:noProof/>
          <w:lang w:val="en-US"/>
        </w:rPr>
        <w:t>UNESCO</w:t>
      </w:r>
      <w:r w:rsidR="00D33496" w:rsidRPr="00143A08">
        <w:rPr>
          <w:rFonts w:ascii="Times New Roman" w:hAnsi="Times New Roman"/>
          <w:noProof/>
          <w:lang w:val="en-US"/>
        </w:rPr>
        <w:t xml:space="preserve"> </w:t>
      </w:r>
      <w:r w:rsidR="00EF7337" w:rsidRPr="00143A08">
        <w:rPr>
          <w:rFonts w:ascii="Times New Roman" w:hAnsi="Times New Roman"/>
          <w:noProof/>
          <w:lang w:val="en-US"/>
        </w:rPr>
        <w:t>(</w:t>
      </w:r>
      <w:r w:rsidR="00D33496" w:rsidRPr="00143A08">
        <w:rPr>
          <w:rFonts w:ascii="Times New Roman" w:hAnsi="Times New Roman"/>
          <w:noProof/>
          <w:lang w:val="en-US"/>
        </w:rPr>
        <w:t>2003</w:t>
      </w:r>
      <w:r w:rsidR="00EF7337" w:rsidRPr="00143A08">
        <w:rPr>
          <w:rFonts w:ascii="Times New Roman" w:hAnsi="Times New Roman"/>
          <w:noProof/>
          <w:lang w:val="en-US"/>
        </w:rPr>
        <w:t>),</w:t>
      </w:r>
      <w:r w:rsidR="00D33496" w:rsidRPr="00143A08">
        <w:rPr>
          <w:rFonts w:ascii="Times New Roman" w:hAnsi="Times New Roman"/>
          <w:noProof/>
          <w:lang w:val="en-US"/>
        </w:rPr>
        <w:t xml:space="preserve"> </w:t>
      </w:r>
      <w:r w:rsidR="00D33496" w:rsidRPr="00143A08">
        <w:rPr>
          <w:rFonts w:ascii="Times New Roman" w:hAnsi="Times New Roman"/>
          <w:i/>
          <w:iCs/>
          <w:noProof/>
          <w:lang w:val="en-US"/>
        </w:rPr>
        <w:t>Convention for the Safeguarding of the Intangible Cultural Heritage</w:t>
      </w:r>
      <w:r w:rsidR="00D33496" w:rsidRPr="00143A08">
        <w:rPr>
          <w:rFonts w:ascii="Times New Roman" w:hAnsi="Times New Roman"/>
          <w:noProof/>
          <w:lang w:val="en-US"/>
        </w:rPr>
        <w:t xml:space="preserve"> </w:t>
      </w:r>
      <w:r w:rsidR="00EF7337" w:rsidRPr="00143A08">
        <w:rPr>
          <w:rFonts w:ascii="Times New Roman" w:hAnsi="Times New Roman"/>
          <w:noProof/>
          <w:lang w:val="en-US"/>
        </w:rPr>
        <w:t>(</w:t>
      </w:r>
      <w:r w:rsidR="00D33496" w:rsidRPr="00143A08">
        <w:rPr>
          <w:rFonts w:ascii="Times New Roman" w:hAnsi="Times New Roman"/>
          <w:noProof/>
          <w:lang w:val="en-US"/>
        </w:rPr>
        <w:t>Paris</w:t>
      </w:r>
      <w:r w:rsidR="00EF7337" w:rsidRPr="00143A08">
        <w:rPr>
          <w:rFonts w:ascii="Times New Roman" w:hAnsi="Times New Roman"/>
          <w:noProof/>
          <w:lang w:val="en-US"/>
        </w:rPr>
        <w:t>: UNESCO)</w:t>
      </w:r>
      <w:r w:rsidR="00D33496" w:rsidRPr="00143A08">
        <w:rPr>
          <w:rFonts w:ascii="Times New Roman" w:hAnsi="Times New Roman"/>
          <w:noProof/>
          <w:lang w:val="en-US"/>
        </w:rPr>
        <w:t>.</w:t>
      </w:r>
    </w:p>
    <w:p w14:paraId="4B12CD55" w14:textId="0FA4BA1D" w:rsidR="00F315EC" w:rsidRPr="00143A08" w:rsidRDefault="007E5B31" w:rsidP="00143A08">
      <w:pPr>
        <w:widowControl w:val="0"/>
        <w:autoSpaceDE w:val="0"/>
        <w:autoSpaceDN w:val="0"/>
        <w:adjustRightInd w:val="0"/>
        <w:spacing w:line="480" w:lineRule="auto"/>
        <w:ind w:left="284" w:hanging="284"/>
        <w:rPr>
          <w:rFonts w:ascii="Times New Roman" w:hAnsi="Times New Roman"/>
          <w:noProof/>
          <w:lang w:val="en-US"/>
        </w:rPr>
      </w:pPr>
      <w:r w:rsidRPr="00143A08">
        <w:rPr>
          <w:rFonts w:ascii="Times New Roman" w:hAnsi="Times New Roman"/>
          <w:noProof/>
          <w:lang w:val="en-US"/>
        </w:rPr>
        <w:t xml:space="preserve">Urry, J. (2002), </w:t>
      </w:r>
      <w:r w:rsidRPr="00143A08">
        <w:rPr>
          <w:rFonts w:ascii="Times New Roman" w:hAnsi="Times New Roman"/>
          <w:i/>
          <w:noProof/>
          <w:lang w:val="en-US"/>
        </w:rPr>
        <w:t>The tourist gaze : leisure and travel in contemporary societies</w:t>
      </w:r>
      <w:r w:rsidRPr="00143A08">
        <w:rPr>
          <w:rFonts w:ascii="Times New Roman" w:hAnsi="Times New Roman"/>
          <w:noProof/>
          <w:lang w:val="en-US"/>
        </w:rPr>
        <w:t xml:space="preserve"> (London: Sage</w:t>
      </w:r>
      <w:r w:rsidR="00CC30F9" w:rsidRPr="00143A08">
        <w:rPr>
          <w:rFonts w:ascii="Times New Roman" w:hAnsi="Times New Roman"/>
          <w:noProof/>
          <w:lang w:val="en-US"/>
        </w:rPr>
        <w:t>).</w:t>
      </w:r>
    </w:p>
    <w:p w14:paraId="2B5C084D" w14:textId="1C7E1DCD" w:rsidR="00F315EC" w:rsidRPr="00143A08" w:rsidRDefault="0280E184" w:rsidP="0280E184">
      <w:pPr>
        <w:widowControl w:val="0"/>
        <w:autoSpaceDE w:val="0"/>
        <w:autoSpaceDN w:val="0"/>
        <w:adjustRightInd w:val="0"/>
        <w:spacing w:line="480" w:lineRule="auto"/>
        <w:ind w:left="284" w:hanging="284"/>
        <w:rPr>
          <w:rFonts w:ascii="Times New Roman" w:hAnsi="Times New Roman"/>
          <w:noProof/>
          <w:lang w:val="en-US"/>
        </w:rPr>
      </w:pPr>
      <w:r w:rsidRPr="0280E184">
        <w:rPr>
          <w:rFonts w:ascii="Times New Roman" w:hAnsi="Times New Roman"/>
          <w:noProof/>
        </w:rPr>
        <w:t xml:space="preserve">van Assche, K. and P. </w:t>
      </w:r>
      <w:r w:rsidRPr="0280E184">
        <w:rPr>
          <w:rFonts w:ascii="Times New Roman" w:hAnsi="Times New Roman"/>
          <w:noProof/>
          <w:color w:val="FF0000"/>
        </w:rPr>
        <w:t xml:space="preserve">Teampău </w:t>
      </w:r>
      <w:r w:rsidRPr="0280E184">
        <w:rPr>
          <w:rFonts w:ascii="Times New Roman" w:hAnsi="Times New Roman"/>
          <w:noProof/>
        </w:rPr>
        <w:t xml:space="preserve">(2009), ‘Layered Encounters: Performing Multiculturalism and the Urban Palimpsest at the “Gateway of Europe”’, </w:t>
      </w:r>
      <w:r w:rsidRPr="0280E184">
        <w:rPr>
          <w:rFonts w:ascii="Times New Roman" w:hAnsi="Times New Roman"/>
          <w:i/>
          <w:iCs/>
          <w:noProof/>
        </w:rPr>
        <w:t>Anthropology of East Europe Review</w:t>
      </w:r>
      <w:r w:rsidRPr="0280E184">
        <w:rPr>
          <w:rFonts w:ascii="Times New Roman" w:hAnsi="Times New Roman"/>
          <w:noProof/>
        </w:rPr>
        <w:t xml:space="preserve"> 27(1): 7–19.</w:t>
      </w:r>
    </w:p>
    <w:p w14:paraId="04B74453" w14:textId="23A7408D" w:rsidR="00D33496" w:rsidRPr="00143A08" w:rsidRDefault="00D33496" w:rsidP="0280E184">
      <w:pPr>
        <w:widowControl w:val="0"/>
        <w:autoSpaceDE w:val="0"/>
        <w:autoSpaceDN w:val="0"/>
        <w:adjustRightInd w:val="0"/>
        <w:spacing w:line="480" w:lineRule="auto"/>
        <w:ind w:left="284" w:hanging="284"/>
        <w:rPr>
          <w:rFonts w:ascii="Times New Roman" w:eastAsia="Arial" w:hAnsi="Times New Roman"/>
          <w:color w:val="000000" w:themeColor="text1"/>
        </w:rPr>
      </w:pPr>
      <w:r w:rsidRPr="0280E184">
        <w:rPr>
          <w:rFonts w:ascii="Times New Roman" w:eastAsia="Arial" w:hAnsi="Times New Roman"/>
          <w:color w:val="000000"/>
        </w:rPr>
        <w:t xml:space="preserve">Whitehead, C and G. </w:t>
      </w:r>
      <w:r w:rsidRPr="0280E184">
        <w:rPr>
          <w:rFonts w:ascii="Times New Roman" w:eastAsia="Arial" w:hAnsi="Times New Roman"/>
          <w:color w:val="FF0000"/>
        </w:rPr>
        <w:t xml:space="preserve">Bozoğlu </w:t>
      </w:r>
      <w:r w:rsidRPr="0280E184">
        <w:rPr>
          <w:rFonts w:ascii="Times New Roman" w:eastAsia="Arial" w:hAnsi="Times New Roman"/>
          <w:color w:val="000000"/>
        </w:rPr>
        <w:t xml:space="preserve">(2017), ‘Heritage and Memory in Europe: a review of key concepts and frameworks’, </w:t>
      </w:r>
      <w:r w:rsidRPr="0280E184">
        <w:rPr>
          <w:rFonts w:ascii="Times New Roman" w:eastAsia="Arial" w:hAnsi="Times New Roman"/>
          <w:i/>
          <w:iCs/>
          <w:color w:val="000000"/>
        </w:rPr>
        <w:t>CoHERE Critical Archive</w:t>
      </w:r>
      <w:r w:rsidRPr="0280E184">
        <w:rPr>
          <w:rFonts w:ascii="Times New Roman" w:eastAsia="Arial" w:hAnsi="Times New Roman"/>
          <w:color w:val="000000"/>
        </w:rPr>
        <w:t xml:space="preserve">. Available at: </w:t>
      </w:r>
      <w:hyperlink r:id="rId8" w:anchor="/grid/319" w:history="1">
        <w:r w:rsidRPr="0280E184">
          <w:rPr>
            <w:rStyle w:val="Hyperlink"/>
            <w:rFonts w:ascii="Times New Roman" w:eastAsia="Arial" w:hAnsi="Times New Roman"/>
            <w:color w:val="auto"/>
            <w:u w:val="none"/>
          </w:rPr>
          <w:t>http://cohere-ca.ncl.ac.uk/#/grid/319</w:t>
        </w:r>
      </w:hyperlink>
      <w:r w:rsidRPr="0280E184">
        <w:rPr>
          <w:rFonts w:ascii="Times New Roman" w:eastAsia="Arial" w:hAnsi="Times New Roman"/>
          <w:color w:val="000000"/>
        </w:rPr>
        <w:t xml:space="preserve"> (accessed 2 October 2018)</w:t>
      </w:r>
      <w:r w:rsidR="00E05C7B" w:rsidRPr="0280E184">
        <w:rPr>
          <w:rFonts w:ascii="Times New Roman" w:eastAsia="Arial" w:hAnsi="Times New Roman"/>
          <w:color w:val="000000"/>
        </w:rPr>
        <w:t>.</w:t>
      </w:r>
    </w:p>
    <w:p w14:paraId="6966461E" w14:textId="59BDCA34" w:rsidR="00D33496" w:rsidRPr="00143A08" w:rsidRDefault="00D33496" w:rsidP="00143A08">
      <w:pPr>
        <w:widowControl w:val="0"/>
        <w:autoSpaceDE w:val="0"/>
        <w:autoSpaceDN w:val="0"/>
        <w:adjustRightInd w:val="0"/>
        <w:spacing w:line="480" w:lineRule="auto"/>
        <w:ind w:left="284" w:hanging="284"/>
        <w:rPr>
          <w:rFonts w:ascii="Times New Roman" w:hAnsi="Times New Roman"/>
          <w:noProof/>
        </w:rPr>
      </w:pPr>
      <w:r w:rsidRPr="00143A08">
        <w:rPr>
          <w:rFonts w:ascii="Times New Roman" w:hAnsi="Times New Roman"/>
          <w:noProof/>
          <w:lang w:val="en-US"/>
        </w:rPr>
        <w:t xml:space="preserve">Yuval-Davis, N. </w:t>
      </w:r>
      <w:r w:rsidR="00EF7337" w:rsidRPr="00143A08">
        <w:rPr>
          <w:rFonts w:ascii="Times New Roman" w:hAnsi="Times New Roman"/>
          <w:noProof/>
          <w:lang w:val="en-US"/>
        </w:rPr>
        <w:t>(</w:t>
      </w:r>
      <w:r w:rsidRPr="00143A08">
        <w:rPr>
          <w:rFonts w:ascii="Times New Roman" w:hAnsi="Times New Roman"/>
          <w:noProof/>
          <w:lang w:val="en-US"/>
        </w:rPr>
        <w:t>2006</w:t>
      </w:r>
      <w:r w:rsidR="00EF7337" w:rsidRPr="00143A08">
        <w:rPr>
          <w:rFonts w:ascii="Times New Roman" w:hAnsi="Times New Roman"/>
          <w:noProof/>
          <w:lang w:val="en-US"/>
        </w:rPr>
        <w:t>),</w:t>
      </w:r>
      <w:r w:rsidRPr="00143A08">
        <w:rPr>
          <w:rFonts w:ascii="Times New Roman" w:hAnsi="Times New Roman"/>
          <w:noProof/>
          <w:lang w:val="en-US"/>
        </w:rPr>
        <w:t xml:space="preserve"> </w:t>
      </w:r>
      <w:r w:rsidR="00EF7337" w:rsidRPr="00143A08">
        <w:rPr>
          <w:rFonts w:ascii="Times New Roman" w:hAnsi="Times New Roman"/>
          <w:noProof/>
          <w:lang w:val="en-US"/>
        </w:rPr>
        <w:t>‘</w:t>
      </w:r>
      <w:r w:rsidRPr="00143A08">
        <w:rPr>
          <w:rFonts w:ascii="Times New Roman" w:hAnsi="Times New Roman"/>
          <w:noProof/>
          <w:lang w:val="en-US"/>
        </w:rPr>
        <w:t>Belonging and the Politics of Belonging</w:t>
      </w:r>
      <w:r w:rsidR="00EF7337" w:rsidRPr="00143A08">
        <w:rPr>
          <w:rFonts w:ascii="Times New Roman" w:hAnsi="Times New Roman"/>
          <w:noProof/>
          <w:lang w:val="en-US"/>
        </w:rPr>
        <w:t>’,</w:t>
      </w:r>
      <w:r w:rsidRPr="00143A08">
        <w:rPr>
          <w:rFonts w:ascii="Times New Roman" w:hAnsi="Times New Roman"/>
          <w:noProof/>
          <w:lang w:val="en-US"/>
        </w:rPr>
        <w:t xml:space="preserve"> </w:t>
      </w:r>
      <w:r w:rsidRPr="00143A08">
        <w:rPr>
          <w:rFonts w:ascii="Times New Roman" w:hAnsi="Times New Roman"/>
          <w:i/>
          <w:iCs/>
          <w:noProof/>
          <w:lang w:val="en-US"/>
        </w:rPr>
        <w:t>Patterns of Prejudice</w:t>
      </w:r>
      <w:r w:rsidR="008F014B">
        <w:rPr>
          <w:rFonts w:ascii="Times New Roman" w:hAnsi="Times New Roman"/>
          <w:noProof/>
          <w:lang w:val="en-US"/>
        </w:rPr>
        <w:t xml:space="preserve"> 40</w:t>
      </w:r>
      <w:r w:rsidRPr="00143A08">
        <w:rPr>
          <w:rFonts w:ascii="Times New Roman" w:hAnsi="Times New Roman"/>
          <w:noProof/>
          <w:lang w:val="en-US"/>
        </w:rPr>
        <w:t>(3)</w:t>
      </w:r>
      <w:r w:rsidR="008F014B">
        <w:rPr>
          <w:rFonts w:ascii="Times New Roman" w:hAnsi="Times New Roman"/>
          <w:noProof/>
          <w:lang w:val="en-US"/>
        </w:rPr>
        <w:t>:</w:t>
      </w:r>
      <w:r w:rsidRPr="00143A08">
        <w:rPr>
          <w:rFonts w:ascii="Times New Roman" w:hAnsi="Times New Roman"/>
          <w:noProof/>
          <w:lang w:val="en-US"/>
        </w:rPr>
        <w:t xml:space="preserve"> 197–214. </w:t>
      </w:r>
    </w:p>
    <w:p w14:paraId="139CE264" w14:textId="77777777" w:rsidR="00143A08" w:rsidRPr="00143A08" w:rsidRDefault="00143A08">
      <w:pPr>
        <w:widowControl w:val="0"/>
        <w:autoSpaceDE w:val="0"/>
        <w:autoSpaceDN w:val="0"/>
        <w:adjustRightInd w:val="0"/>
        <w:spacing w:line="480" w:lineRule="auto"/>
        <w:ind w:left="284" w:hanging="284"/>
        <w:rPr>
          <w:rFonts w:ascii="Times New Roman" w:hAnsi="Times New Roman"/>
          <w:noProof/>
        </w:rPr>
      </w:pPr>
    </w:p>
    <w:sectPr w:rsidR="00143A08" w:rsidRPr="00143A08" w:rsidSect="001856E3">
      <w:footerReference w:type="default" r:id="rId9"/>
      <w:endnotePr>
        <w:numFmt w:val="decimal"/>
      </w:endnotePr>
      <w:pgSz w:w="11900" w:h="16840"/>
      <w:pgMar w:top="1276"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55090" w14:textId="77777777" w:rsidR="00FC476E" w:rsidRDefault="00FC476E" w:rsidP="00AD05BE">
      <w:r>
        <w:separator/>
      </w:r>
    </w:p>
  </w:endnote>
  <w:endnote w:type="continuationSeparator" w:id="0">
    <w:p w14:paraId="3076B860" w14:textId="77777777" w:rsidR="00FC476E" w:rsidRDefault="00FC476E" w:rsidP="00AD05BE">
      <w:r>
        <w:continuationSeparator/>
      </w:r>
    </w:p>
  </w:endnote>
  <w:endnote w:id="1">
    <w:p w14:paraId="36E1E3EF" w14:textId="77777777" w:rsidR="00EC175E" w:rsidRDefault="00EC175E" w:rsidP="00B419C8">
      <w:pPr>
        <w:pStyle w:val="EndnoteText"/>
        <w:spacing w:line="480" w:lineRule="auto"/>
      </w:pPr>
      <w:r>
        <w:rPr>
          <w:rStyle w:val="EndnoteReference"/>
        </w:rPr>
        <w:endnoteRef/>
      </w:r>
      <w:r>
        <w:t xml:space="preserve"> It is often acknowledged that Turner has developed </w:t>
      </w:r>
      <w:r w:rsidRPr="00633C6D">
        <w:t>the ideas</w:t>
      </w:r>
      <w:r>
        <w:t xml:space="preserve"> of Arnold van Gennep.</w:t>
      </w:r>
    </w:p>
  </w:endnote>
  <w:endnote w:id="2">
    <w:p w14:paraId="12F229D5" w14:textId="0572C764" w:rsidR="00667351" w:rsidRDefault="00667351" w:rsidP="00B419C8">
      <w:pPr>
        <w:pStyle w:val="EndnoteText"/>
        <w:spacing w:line="480" w:lineRule="auto"/>
      </w:pPr>
      <w:r>
        <w:rPr>
          <w:rStyle w:val="EndnoteReference"/>
        </w:rPr>
        <w:endnoteRef/>
      </w:r>
      <w:r>
        <w:t xml:space="preserve"> The analysis of the </w:t>
      </w:r>
      <w:r w:rsidRPr="00604C1F">
        <w:rPr>
          <w:i/>
        </w:rPr>
        <w:t>Up-Helly-Aa</w:t>
      </w:r>
      <w:r>
        <w:t xml:space="preserve"> festival includes quotes given in Shetland dialect, a form of the Scots language.  The author</w:t>
      </w:r>
      <w:r w:rsidR="00FB5E2E">
        <w:t>s</w:t>
      </w:r>
      <w:r>
        <w:t xml:space="preserve"> uphold the argument that Scots spellings are not contractions of English and therefore the phenomenon of an ‘apologetic apostrophe’ is not used here.</w:t>
      </w:r>
    </w:p>
  </w:endnote>
  <w:endnote w:id="3">
    <w:p w14:paraId="6F3B9A55" w14:textId="75269A87" w:rsidR="00667351" w:rsidRDefault="00667351" w:rsidP="00B419C8">
      <w:pPr>
        <w:pStyle w:val="EndnoteText"/>
        <w:spacing w:line="480" w:lineRule="auto"/>
      </w:pPr>
      <w:r>
        <w:rPr>
          <w:rStyle w:val="EndnoteReference"/>
        </w:rPr>
        <w:endnoteRef/>
      </w:r>
      <w:r>
        <w:t xml:space="preserve"> The southern part of Shetland’s largest island, called ‘Mainland’</w:t>
      </w:r>
      <w:r w:rsidR="00522D81">
        <w:t>,</w:t>
      </w:r>
      <w:r>
        <w:t xml:space="preserve"> is a narrow peninsula, extending some 25 miles from Lerwick.  Here, the dispersed communities rotate the responsibility for hosting the ‘SMUHA’ parade and galley burning.  </w:t>
      </w:r>
    </w:p>
  </w:endnote>
  <w:endnote w:id="4">
    <w:p w14:paraId="5C9C936E" w14:textId="77777777" w:rsidR="00667351" w:rsidRDefault="00667351" w:rsidP="00B419C8">
      <w:pPr>
        <w:pStyle w:val="EndnoteText"/>
        <w:spacing w:line="480" w:lineRule="auto"/>
      </w:pPr>
      <w:r>
        <w:rPr>
          <w:rStyle w:val="EndnoteReference"/>
        </w:rPr>
        <w:endnoteRef/>
      </w:r>
      <w:r>
        <w:t xml:space="preserve"> Outside of Lerwick </w:t>
      </w:r>
      <w:r w:rsidRPr="00B21E1E">
        <w:rPr>
          <w:i/>
        </w:rPr>
        <w:t>Up-Helly-Aa</w:t>
      </w:r>
      <w:r>
        <w:t xml:space="preserve">, the remaining eleven festivals do permit women to participate as </w:t>
      </w:r>
      <w:r w:rsidRPr="009C4A47">
        <w:t>guizers</w:t>
      </w:r>
      <w:r>
        <w:t xml:space="preserve">, taking part in the parades and squad performances in the halls.  However, only the South Mainland </w:t>
      </w:r>
      <w:r w:rsidRPr="00B21E1E">
        <w:rPr>
          <w:i/>
        </w:rPr>
        <w:t>Up-Helly-Aa</w:t>
      </w:r>
      <w:r>
        <w:t xml:space="preserve"> allows adult women into its </w:t>
      </w:r>
      <w:r>
        <w:rPr>
          <w:i/>
        </w:rPr>
        <w:t>Guizer Jarl’s</w:t>
      </w:r>
      <w:r>
        <w:t xml:space="preserve"> Sqaud.</w:t>
      </w:r>
    </w:p>
  </w:endnote>
  <w:endnote w:id="5">
    <w:p w14:paraId="7DD0DA2B" w14:textId="77777777" w:rsidR="00667351" w:rsidRDefault="00667351" w:rsidP="00B419C8">
      <w:pPr>
        <w:pStyle w:val="EndnoteText"/>
        <w:spacing w:line="480" w:lineRule="auto"/>
      </w:pPr>
      <w:r>
        <w:rPr>
          <w:rStyle w:val="EndnoteReference"/>
        </w:rPr>
        <w:endnoteRef/>
      </w:r>
      <w:r>
        <w:t xml:space="preserve"> As well as attending events throughout the UK, the Lerwick </w:t>
      </w:r>
      <w:r w:rsidRPr="00B21E1E">
        <w:rPr>
          <w:i/>
        </w:rPr>
        <w:t xml:space="preserve">Guizer Jarl’s </w:t>
      </w:r>
      <w:r w:rsidR="006E1536">
        <w:t>S</w:t>
      </w:r>
      <w:r>
        <w:t xml:space="preserve">quad are regularly invited to participate in New York City’s ‘Tartan Day’ parade, an event designed to promote Scotland to prospective tourists (see </w:t>
      </w:r>
      <w:r>
        <w:rPr>
          <w:i/>
        </w:rPr>
        <w:t xml:space="preserve">inter alia </w:t>
      </w:r>
      <w:r>
        <w:t>Shetland News 19 March 2003).</w:t>
      </w:r>
    </w:p>
  </w:endnote>
  <w:endnote w:id="6">
    <w:p w14:paraId="504EA373" w14:textId="77777777" w:rsidR="00667351" w:rsidRDefault="00667351" w:rsidP="00B419C8">
      <w:pPr>
        <w:pStyle w:val="EndnoteText"/>
        <w:spacing w:line="480" w:lineRule="auto"/>
      </w:pPr>
      <w:r>
        <w:rPr>
          <w:rStyle w:val="EndnoteReference"/>
        </w:rPr>
        <w:endnoteRef/>
      </w:r>
      <w:r>
        <w:t xml:space="preserve"> See for instance the 1</w:t>
      </w:r>
      <w:r w:rsidRPr="00904118">
        <w:t xml:space="preserve">966 </w:t>
      </w:r>
      <w:r w:rsidRPr="00BC2317">
        <w:rPr>
          <w:i/>
        </w:rPr>
        <w:t>International Covenant on Civil and Political Rights</w:t>
      </w:r>
      <w:r w:rsidRPr="00904118">
        <w:t xml:space="preserve"> </w:t>
      </w:r>
      <w:r>
        <w:t>or</w:t>
      </w:r>
      <w:r w:rsidRPr="00904118">
        <w:t xml:space="preserve"> the 1992 </w:t>
      </w:r>
      <w:r w:rsidRPr="00BC2317">
        <w:rPr>
          <w:i/>
        </w:rPr>
        <w:t>Declaration on the Rights of Persons Belonging to National or Ethnic, Religious and Linguistic Minorities</w:t>
      </w:r>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61D80" w14:textId="77777777" w:rsidR="001D3DC4" w:rsidRDefault="001D3DC4" w:rsidP="00EC175E">
    <w:pPr>
      <w:pStyle w:val="Footer"/>
    </w:pPr>
  </w:p>
  <w:p w14:paraId="6E46923C" w14:textId="77777777" w:rsidR="001D3DC4" w:rsidRDefault="001D3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B8DAC" w14:textId="77777777" w:rsidR="00FC476E" w:rsidRDefault="00FC476E" w:rsidP="00AD05BE">
      <w:r>
        <w:separator/>
      </w:r>
    </w:p>
  </w:footnote>
  <w:footnote w:type="continuationSeparator" w:id="0">
    <w:p w14:paraId="40FEEC4B" w14:textId="77777777" w:rsidR="00FC476E" w:rsidRDefault="00FC476E" w:rsidP="00AD05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A06DFB"/>
    <w:multiLevelType w:val="hybridMultilevel"/>
    <w:tmpl w:val="0CA0A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062AF9"/>
    <w:multiLevelType w:val="hybridMultilevel"/>
    <w:tmpl w:val="B6E29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5A0A3B"/>
    <w:rsid w:val="00001CC2"/>
    <w:rsid w:val="00002429"/>
    <w:rsid w:val="00003007"/>
    <w:rsid w:val="00003231"/>
    <w:rsid w:val="00004ACB"/>
    <w:rsid w:val="0001164D"/>
    <w:rsid w:val="000118C6"/>
    <w:rsid w:val="00017E42"/>
    <w:rsid w:val="000234DE"/>
    <w:rsid w:val="000266B4"/>
    <w:rsid w:val="00026FB7"/>
    <w:rsid w:val="0003058B"/>
    <w:rsid w:val="00030ED9"/>
    <w:rsid w:val="00031684"/>
    <w:rsid w:val="000332D8"/>
    <w:rsid w:val="00035DF9"/>
    <w:rsid w:val="00036816"/>
    <w:rsid w:val="0003690E"/>
    <w:rsid w:val="0004085A"/>
    <w:rsid w:val="000414E2"/>
    <w:rsid w:val="000440DA"/>
    <w:rsid w:val="00045894"/>
    <w:rsid w:val="00046C91"/>
    <w:rsid w:val="00046E88"/>
    <w:rsid w:val="000478A0"/>
    <w:rsid w:val="00047A54"/>
    <w:rsid w:val="000555B0"/>
    <w:rsid w:val="00057F33"/>
    <w:rsid w:val="00060E4B"/>
    <w:rsid w:val="00063188"/>
    <w:rsid w:val="000633F9"/>
    <w:rsid w:val="00063D35"/>
    <w:rsid w:val="00064576"/>
    <w:rsid w:val="00065F9E"/>
    <w:rsid w:val="000662EB"/>
    <w:rsid w:val="00071548"/>
    <w:rsid w:val="00074039"/>
    <w:rsid w:val="0007499F"/>
    <w:rsid w:val="0007669D"/>
    <w:rsid w:val="00083F50"/>
    <w:rsid w:val="000844B9"/>
    <w:rsid w:val="00084924"/>
    <w:rsid w:val="0008530E"/>
    <w:rsid w:val="0008672A"/>
    <w:rsid w:val="000869EF"/>
    <w:rsid w:val="0008700B"/>
    <w:rsid w:val="00092AB3"/>
    <w:rsid w:val="00093FA0"/>
    <w:rsid w:val="00096317"/>
    <w:rsid w:val="0009723F"/>
    <w:rsid w:val="00097EC4"/>
    <w:rsid w:val="000A0645"/>
    <w:rsid w:val="000A175E"/>
    <w:rsid w:val="000A183A"/>
    <w:rsid w:val="000A1DD1"/>
    <w:rsid w:val="000A450E"/>
    <w:rsid w:val="000A51F9"/>
    <w:rsid w:val="000A52A6"/>
    <w:rsid w:val="000A618B"/>
    <w:rsid w:val="000A670B"/>
    <w:rsid w:val="000B1724"/>
    <w:rsid w:val="000B1920"/>
    <w:rsid w:val="000B2B23"/>
    <w:rsid w:val="000B2EC3"/>
    <w:rsid w:val="000B5178"/>
    <w:rsid w:val="000B5F9A"/>
    <w:rsid w:val="000B64BB"/>
    <w:rsid w:val="000C047A"/>
    <w:rsid w:val="000C1B5E"/>
    <w:rsid w:val="000C1B70"/>
    <w:rsid w:val="000C2F06"/>
    <w:rsid w:val="000C310F"/>
    <w:rsid w:val="000C4375"/>
    <w:rsid w:val="000D0EF8"/>
    <w:rsid w:val="000D3E92"/>
    <w:rsid w:val="000E04E8"/>
    <w:rsid w:val="000E7F21"/>
    <w:rsid w:val="000F0056"/>
    <w:rsid w:val="000F0601"/>
    <w:rsid w:val="000F0613"/>
    <w:rsid w:val="000F12F1"/>
    <w:rsid w:val="000F4129"/>
    <w:rsid w:val="00100A27"/>
    <w:rsid w:val="00100C7A"/>
    <w:rsid w:val="00101983"/>
    <w:rsid w:val="00105DB5"/>
    <w:rsid w:val="001132D2"/>
    <w:rsid w:val="00114EF2"/>
    <w:rsid w:val="0011629B"/>
    <w:rsid w:val="00117777"/>
    <w:rsid w:val="00121ABA"/>
    <w:rsid w:val="00124001"/>
    <w:rsid w:val="00124117"/>
    <w:rsid w:val="0012731E"/>
    <w:rsid w:val="00127F77"/>
    <w:rsid w:val="00135881"/>
    <w:rsid w:val="00136C39"/>
    <w:rsid w:val="001371F6"/>
    <w:rsid w:val="00137B07"/>
    <w:rsid w:val="00143A08"/>
    <w:rsid w:val="00145258"/>
    <w:rsid w:val="00145ED9"/>
    <w:rsid w:val="00161D1C"/>
    <w:rsid w:val="001634F9"/>
    <w:rsid w:val="00164A70"/>
    <w:rsid w:val="00165F1E"/>
    <w:rsid w:val="00170016"/>
    <w:rsid w:val="00171072"/>
    <w:rsid w:val="00172399"/>
    <w:rsid w:val="001739B3"/>
    <w:rsid w:val="00173FEC"/>
    <w:rsid w:val="00174E79"/>
    <w:rsid w:val="00176764"/>
    <w:rsid w:val="00181D3B"/>
    <w:rsid w:val="00181DAB"/>
    <w:rsid w:val="00184224"/>
    <w:rsid w:val="00185664"/>
    <w:rsid w:val="001856E3"/>
    <w:rsid w:val="0018608E"/>
    <w:rsid w:val="00186DD6"/>
    <w:rsid w:val="001915AF"/>
    <w:rsid w:val="00191B0F"/>
    <w:rsid w:val="00191DC1"/>
    <w:rsid w:val="001940B7"/>
    <w:rsid w:val="001A04E4"/>
    <w:rsid w:val="001A2B9F"/>
    <w:rsid w:val="001A3CA3"/>
    <w:rsid w:val="001A4A30"/>
    <w:rsid w:val="001B0686"/>
    <w:rsid w:val="001B2985"/>
    <w:rsid w:val="001B2DD5"/>
    <w:rsid w:val="001C211A"/>
    <w:rsid w:val="001C226F"/>
    <w:rsid w:val="001C3A11"/>
    <w:rsid w:val="001C3AC2"/>
    <w:rsid w:val="001C4306"/>
    <w:rsid w:val="001C6383"/>
    <w:rsid w:val="001C7BC6"/>
    <w:rsid w:val="001D2680"/>
    <w:rsid w:val="001D26E2"/>
    <w:rsid w:val="001D3CB9"/>
    <w:rsid w:val="001D3DC4"/>
    <w:rsid w:val="001D5DDE"/>
    <w:rsid w:val="001D5EBC"/>
    <w:rsid w:val="001D6EB2"/>
    <w:rsid w:val="001E01A0"/>
    <w:rsid w:val="001E55C5"/>
    <w:rsid w:val="001F06AF"/>
    <w:rsid w:val="001F0EFA"/>
    <w:rsid w:val="001F1329"/>
    <w:rsid w:val="001F1A41"/>
    <w:rsid w:val="001F239F"/>
    <w:rsid w:val="001F4C83"/>
    <w:rsid w:val="001F54BD"/>
    <w:rsid w:val="001F6222"/>
    <w:rsid w:val="00202963"/>
    <w:rsid w:val="002102F8"/>
    <w:rsid w:val="002107E6"/>
    <w:rsid w:val="00210BC8"/>
    <w:rsid w:val="00216F92"/>
    <w:rsid w:val="00217EA3"/>
    <w:rsid w:val="00220080"/>
    <w:rsid w:val="0022082C"/>
    <w:rsid w:val="00222609"/>
    <w:rsid w:val="00224126"/>
    <w:rsid w:val="00230FA1"/>
    <w:rsid w:val="00234666"/>
    <w:rsid w:val="00234BD2"/>
    <w:rsid w:val="00234F50"/>
    <w:rsid w:val="00235685"/>
    <w:rsid w:val="00235C6B"/>
    <w:rsid w:val="002361C2"/>
    <w:rsid w:val="00236BBD"/>
    <w:rsid w:val="00237606"/>
    <w:rsid w:val="002401C4"/>
    <w:rsid w:val="00240C05"/>
    <w:rsid w:val="002416D6"/>
    <w:rsid w:val="00242234"/>
    <w:rsid w:val="0024315D"/>
    <w:rsid w:val="00245696"/>
    <w:rsid w:val="00245B63"/>
    <w:rsid w:val="00251D5A"/>
    <w:rsid w:val="00254715"/>
    <w:rsid w:val="0025497A"/>
    <w:rsid w:val="00254C38"/>
    <w:rsid w:val="002552D1"/>
    <w:rsid w:val="00256479"/>
    <w:rsid w:val="00257F79"/>
    <w:rsid w:val="002626F5"/>
    <w:rsid w:val="00263843"/>
    <w:rsid w:val="00263EC2"/>
    <w:rsid w:val="002660A6"/>
    <w:rsid w:val="002665F9"/>
    <w:rsid w:val="0027057C"/>
    <w:rsid w:val="00270CFD"/>
    <w:rsid w:val="00271345"/>
    <w:rsid w:val="00271D75"/>
    <w:rsid w:val="002721F1"/>
    <w:rsid w:val="0027240C"/>
    <w:rsid w:val="002767BD"/>
    <w:rsid w:val="00280F8B"/>
    <w:rsid w:val="00283922"/>
    <w:rsid w:val="00284725"/>
    <w:rsid w:val="002909AB"/>
    <w:rsid w:val="002910F9"/>
    <w:rsid w:val="00293B9C"/>
    <w:rsid w:val="002946C3"/>
    <w:rsid w:val="00294E96"/>
    <w:rsid w:val="00296D98"/>
    <w:rsid w:val="002A101A"/>
    <w:rsid w:val="002A2651"/>
    <w:rsid w:val="002A5D67"/>
    <w:rsid w:val="002A6412"/>
    <w:rsid w:val="002A6C31"/>
    <w:rsid w:val="002A746D"/>
    <w:rsid w:val="002A7AA7"/>
    <w:rsid w:val="002B1686"/>
    <w:rsid w:val="002B468B"/>
    <w:rsid w:val="002B7420"/>
    <w:rsid w:val="002C14FD"/>
    <w:rsid w:val="002C2E68"/>
    <w:rsid w:val="002C3983"/>
    <w:rsid w:val="002C430D"/>
    <w:rsid w:val="002C433A"/>
    <w:rsid w:val="002C5C82"/>
    <w:rsid w:val="002D274F"/>
    <w:rsid w:val="002D2C0E"/>
    <w:rsid w:val="002D2E39"/>
    <w:rsid w:val="002D2F8B"/>
    <w:rsid w:val="002D3644"/>
    <w:rsid w:val="002D56A4"/>
    <w:rsid w:val="002D6EBF"/>
    <w:rsid w:val="002E0502"/>
    <w:rsid w:val="002E0961"/>
    <w:rsid w:val="002E4449"/>
    <w:rsid w:val="002E4CAB"/>
    <w:rsid w:val="002F0910"/>
    <w:rsid w:val="002F4123"/>
    <w:rsid w:val="002F4ABC"/>
    <w:rsid w:val="002F61DD"/>
    <w:rsid w:val="002F7A28"/>
    <w:rsid w:val="002F7B55"/>
    <w:rsid w:val="00300EEE"/>
    <w:rsid w:val="00301698"/>
    <w:rsid w:val="003018C1"/>
    <w:rsid w:val="00302B99"/>
    <w:rsid w:val="00302DC0"/>
    <w:rsid w:val="00311D3A"/>
    <w:rsid w:val="00313FE7"/>
    <w:rsid w:val="00316375"/>
    <w:rsid w:val="0031756F"/>
    <w:rsid w:val="00321227"/>
    <w:rsid w:val="00321F95"/>
    <w:rsid w:val="003246F8"/>
    <w:rsid w:val="00324B35"/>
    <w:rsid w:val="003307D9"/>
    <w:rsid w:val="00335206"/>
    <w:rsid w:val="00345262"/>
    <w:rsid w:val="003512EE"/>
    <w:rsid w:val="0035492A"/>
    <w:rsid w:val="0035694A"/>
    <w:rsid w:val="00357F25"/>
    <w:rsid w:val="003616B6"/>
    <w:rsid w:val="00361A31"/>
    <w:rsid w:val="00362D8B"/>
    <w:rsid w:val="00362EEB"/>
    <w:rsid w:val="00363994"/>
    <w:rsid w:val="00365E9B"/>
    <w:rsid w:val="003662B4"/>
    <w:rsid w:val="00370278"/>
    <w:rsid w:val="00371392"/>
    <w:rsid w:val="00374AB4"/>
    <w:rsid w:val="003809AE"/>
    <w:rsid w:val="00382474"/>
    <w:rsid w:val="0038496B"/>
    <w:rsid w:val="0038505F"/>
    <w:rsid w:val="003865A1"/>
    <w:rsid w:val="00387AF5"/>
    <w:rsid w:val="00392EC7"/>
    <w:rsid w:val="00393A48"/>
    <w:rsid w:val="00395EE8"/>
    <w:rsid w:val="00396853"/>
    <w:rsid w:val="00396F92"/>
    <w:rsid w:val="003A3DD0"/>
    <w:rsid w:val="003A491E"/>
    <w:rsid w:val="003A6D38"/>
    <w:rsid w:val="003B2B39"/>
    <w:rsid w:val="003B306E"/>
    <w:rsid w:val="003B3846"/>
    <w:rsid w:val="003C1057"/>
    <w:rsid w:val="003C14FF"/>
    <w:rsid w:val="003C3178"/>
    <w:rsid w:val="003C38D9"/>
    <w:rsid w:val="003D073C"/>
    <w:rsid w:val="003D2C35"/>
    <w:rsid w:val="003D7EC9"/>
    <w:rsid w:val="003E088A"/>
    <w:rsid w:val="003E1AAA"/>
    <w:rsid w:val="003E4B14"/>
    <w:rsid w:val="003F1E0F"/>
    <w:rsid w:val="003F5771"/>
    <w:rsid w:val="003F73CB"/>
    <w:rsid w:val="003F78C0"/>
    <w:rsid w:val="00403E99"/>
    <w:rsid w:val="00404893"/>
    <w:rsid w:val="00410285"/>
    <w:rsid w:val="0041079B"/>
    <w:rsid w:val="004131D9"/>
    <w:rsid w:val="004147D6"/>
    <w:rsid w:val="004153BC"/>
    <w:rsid w:val="004201B4"/>
    <w:rsid w:val="00420DC5"/>
    <w:rsid w:val="00421968"/>
    <w:rsid w:val="00421E8F"/>
    <w:rsid w:val="00424E1E"/>
    <w:rsid w:val="0042598B"/>
    <w:rsid w:val="004275D0"/>
    <w:rsid w:val="004302F3"/>
    <w:rsid w:val="0043250F"/>
    <w:rsid w:val="00434755"/>
    <w:rsid w:val="00435D6B"/>
    <w:rsid w:val="004364A8"/>
    <w:rsid w:val="004423CC"/>
    <w:rsid w:val="00444BF5"/>
    <w:rsid w:val="004451B7"/>
    <w:rsid w:val="00450931"/>
    <w:rsid w:val="004531AC"/>
    <w:rsid w:val="004608A1"/>
    <w:rsid w:val="004653C8"/>
    <w:rsid w:val="004676E8"/>
    <w:rsid w:val="00467BC4"/>
    <w:rsid w:val="00480125"/>
    <w:rsid w:val="00482516"/>
    <w:rsid w:val="00486502"/>
    <w:rsid w:val="00486587"/>
    <w:rsid w:val="004875E0"/>
    <w:rsid w:val="00487FA3"/>
    <w:rsid w:val="00492284"/>
    <w:rsid w:val="00492FCF"/>
    <w:rsid w:val="004958B0"/>
    <w:rsid w:val="00495B7C"/>
    <w:rsid w:val="004961C3"/>
    <w:rsid w:val="004A2704"/>
    <w:rsid w:val="004A5385"/>
    <w:rsid w:val="004A564F"/>
    <w:rsid w:val="004A7A87"/>
    <w:rsid w:val="004B1F25"/>
    <w:rsid w:val="004B2F13"/>
    <w:rsid w:val="004B6947"/>
    <w:rsid w:val="004B7F48"/>
    <w:rsid w:val="004C0AA7"/>
    <w:rsid w:val="004C3CB3"/>
    <w:rsid w:val="004C45D3"/>
    <w:rsid w:val="004C6BCD"/>
    <w:rsid w:val="004C72F5"/>
    <w:rsid w:val="004D12D1"/>
    <w:rsid w:val="004D4A7C"/>
    <w:rsid w:val="004D69B7"/>
    <w:rsid w:val="004D7B21"/>
    <w:rsid w:val="004E1849"/>
    <w:rsid w:val="004E1FE8"/>
    <w:rsid w:val="004E6927"/>
    <w:rsid w:val="004F4174"/>
    <w:rsid w:val="004F71D6"/>
    <w:rsid w:val="005019CD"/>
    <w:rsid w:val="00502D99"/>
    <w:rsid w:val="005033CC"/>
    <w:rsid w:val="00504D06"/>
    <w:rsid w:val="00512D38"/>
    <w:rsid w:val="00513C6F"/>
    <w:rsid w:val="00517632"/>
    <w:rsid w:val="00517E9F"/>
    <w:rsid w:val="00521598"/>
    <w:rsid w:val="00522740"/>
    <w:rsid w:val="005228F8"/>
    <w:rsid w:val="00522D81"/>
    <w:rsid w:val="00522DCC"/>
    <w:rsid w:val="00525855"/>
    <w:rsid w:val="00532AC4"/>
    <w:rsid w:val="00533D71"/>
    <w:rsid w:val="005342EB"/>
    <w:rsid w:val="00535328"/>
    <w:rsid w:val="0053750A"/>
    <w:rsid w:val="005375B5"/>
    <w:rsid w:val="00542375"/>
    <w:rsid w:val="00544714"/>
    <w:rsid w:val="005457DC"/>
    <w:rsid w:val="00547327"/>
    <w:rsid w:val="0055049D"/>
    <w:rsid w:val="00551CC9"/>
    <w:rsid w:val="005524BF"/>
    <w:rsid w:val="00557360"/>
    <w:rsid w:val="00560077"/>
    <w:rsid w:val="005600B2"/>
    <w:rsid w:val="00561511"/>
    <w:rsid w:val="00561E18"/>
    <w:rsid w:val="00566E5F"/>
    <w:rsid w:val="0056722F"/>
    <w:rsid w:val="0057229C"/>
    <w:rsid w:val="00574F9D"/>
    <w:rsid w:val="00580A92"/>
    <w:rsid w:val="00582326"/>
    <w:rsid w:val="00584F36"/>
    <w:rsid w:val="00591A86"/>
    <w:rsid w:val="00594162"/>
    <w:rsid w:val="005946C5"/>
    <w:rsid w:val="005A007E"/>
    <w:rsid w:val="005A0A3B"/>
    <w:rsid w:val="005A0F14"/>
    <w:rsid w:val="005A1CA6"/>
    <w:rsid w:val="005A32E4"/>
    <w:rsid w:val="005A55D8"/>
    <w:rsid w:val="005A7D94"/>
    <w:rsid w:val="005B0725"/>
    <w:rsid w:val="005B16A6"/>
    <w:rsid w:val="005B68F7"/>
    <w:rsid w:val="005B7F1C"/>
    <w:rsid w:val="005C048A"/>
    <w:rsid w:val="005C1902"/>
    <w:rsid w:val="005C777E"/>
    <w:rsid w:val="005C7899"/>
    <w:rsid w:val="005D3229"/>
    <w:rsid w:val="005D51A8"/>
    <w:rsid w:val="005D5CF6"/>
    <w:rsid w:val="005D65E6"/>
    <w:rsid w:val="005D6845"/>
    <w:rsid w:val="005D7E8E"/>
    <w:rsid w:val="005E1BD6"/>
    <w:rsid w:val="005E1CD7"/>
    <w:rsid w:val="005E25B9"/>
    <w:rsid w:val="005E7306"/>
    <w:rsid w:val="005E7F7B"/>
    <w:rsid w:val="005F0CF9"/>
    <w:rsid w:val="00600279"/>
    <w:rsid w:val="0060028C"/>
    <w:rsid w:val="00600A75"/>
    <w:rsid w:val="006011CD"/>
    <w:rsid w:val="00604C1F"/>
    <w:rsid w:val="00605522"/>
    <w:rsid w:val="00605EAE"/>
    <w:rsid w:val="00607C4F"/>
    <w:rsid w:val="00610795"/>
    <w:rsid w:val="006135A6"/>
    <w:rsid w:val="006147F9"/>
    <w:rsid w:val="00621F46"/>
    <w:rsid w:val="00622307"/>
    <w:rsid w:val="0062461C"/>
    <w:rsid w:val="00624750"/>
    <w:rsid w:val="00633C6D"/>
    <w:rsid w:val="00636EFC"/>
    <w:rsid w:val="00641118"/>
    <w:rsid w:val="0064473F"/>
    <w:rsid w:val="006520C7"/>
    <w:rsid w:val="0065303A"/>
    <w:rsid w:val="00653EE0"/>
    <w:rsid w:val="00660C1C"/>
    <w:rsid w:val="00667351"/>
    <w:rsid w:val="00670AF1"/>
    <w:rsid w:val="00670B3E"/>
    <w:rsid w:val="00671205"/>
    <w:rsid w:val="00671C62"/>
    <w:rsid w:val="00672155"/>
    <w:rsid w:val="00675256"/>
    <w:rsid w:val="006805A3"/>
    <w:rsid w:val="00682199"/>
    <w:rsid w:val="0068487E"/>
    <w:rsid w:val="00687F28"/>
    <w:rsid w:val="0069209E"/>
    <w:rsid w:val="0069214A"/>
    <w:rsid w:val="006927BE"/>
    <w:rsid w:val="00692A86"/>
    <w:rsid w:val="00693589"/>
    <w:rsid w:val="00693A9E"/>
    <w:rsid w:val="0069548A"/>
    <w:rsid w:val="00695A1A"/>
    <w:rsid w:val="006968BD"/>
    <w:rsid w:val="006969AF"/>
    <w:rsid w:val="006A09DB"/>
    <w:rsid w:val="006A2F03"/>
    <w:rsid w:val="006A43C2"/>
    <w:rsid w:val="006A471D"/>
    <w:rsid w:val="006A5243"/>
    <w:rsid w:val="006A5535"/>
    <w:rsid w:val="006A5D7E"/>
    <w:rsid w:val="006A6655"/>
    <w:rsid w:val="006B0275"/>
    <w:rsid w:val="006B2516"/>
    <w:rsid w:val="006B3B05"/>
    <w:rsid w:val="006B3C8E"/>
    <w:rsid w:val="006B6920"/>
    <w:rsid w:val="006C1C66"/>
    <w:rsid w:val="006C2D93"/>
    <w:rsid w:val="006C39AB"/>
    <w:rsid w:val="006C3D2E"/>
    <w:rsid w:val="006C5070"/>
    <w:rsid w:val="006D2F88"/>
    <w:rsid w:val="006D4BA1"/>
    <w:rsid w:val="006D5DB5"/>
    <w:rsid w:val="006E0952"/>
    <w:rsid w:val="006E0C41"/>
    <w:rsid w:val="006E122D"/>
    <w:rsid w:val="006E137A"/>
    <w:rsid w:val="006E1536"/>
    <w:rsid w:val="006E388D"/>
    <w:rsid w:val="006E6B70"/>
    <w:rsid w:val="006E764F"/>
    <w:rsid w:val="006E779D"/>
    <w:rsid w:val="006E7DDC"/>
    <w:rsid w:val="006F0BAD"/>
    <w:rsid w:val="006F1469"/>
    <w:rsid w:val="006F38B9"/>
    <w:rsid w:val="006F3B4B"/>
    <w:rsid w:val="006F4118"/>
    <w:rsid w:val="006F4158"/>
    <w:rsid w:val="006F5729"/>
    <w:rsid w:val="006F79B3"/>
    <w:rsid w:val="00710683"/>
    <w:rsid w:val="00715416"/>
    <w:rsid w:val="00722572"/>
    <w:rsid w:val="00724A58"/>
    <w:rsid w:val="0072568F"/>
    <w:rsid w:val="007257E9"/>
    <w:rsid w:val="00725D4C"/>
    <w:rsid w:val="00725F2C"/>
    <w:rsid w:val="00731D3F"/>
    <w:rsid w:val="00733859"/>
    <w:rsid w:val="007341DA"/>
    <w:rsid w:val="00736D93"/>
    <w:rsid w:val="007374D9"/>
    <w:rsid w:val="00737D25"/>
    <w:rsid w:val="00737F3A"/>
    <w:rsid w:val="0074376B"/>
    <w:rsid w:val="007451F0"/>
    <w:rsid w:val="00753EC4"/>
    <w:rsid w:val="00755BD2"/>
    <w:rsid w:val="0075604E"/>
    <w:rsid w:val="00756345"/>
    <w:rsid w:val="00756B78"/>
    <w:rsid w:val="0076154F"/>
    <w:rsid w:val="00763697"/>
    <w:rsid w:val="0076412E"/>
    <w:rsid w:val="007658E9"/>
    <w:rsid w:val="0076629D"/>
    <w:rsid w:val="0076640A"/>
    <w:rsid w:val="00770839"/>
    <w:rsid w:val="00773B34"/>
    <w:rsid w:val="00774765"/>
    <w:rsid w:val="007758C4"/>
    <w:rsid w:val="0077690A"/>
    <w:rsid w:val="007776CC"/>
    <w:rsid w:val="00780100"/>
    <w:rsid w:val="00780126"/>
    <w:rsid w:val="007807CA"/>
    <w:rsid w:val="007827A3"/>
    <w:rsid w:val="00782967"/>
    <w:rsid w:val="0078436C"/>
    <w:rsid w:val="007849AA"/>
    <w:rsid w:val="00784AE1"/>
    <w:rsid w:val="00784C14"/>
    <w:rsid w:val="00785985"/>
    <w:rsid w:val="00787D46"/>
    <w:rsid w:val="00790CAF"/>
    <w:rsid w:val="0079117F"/>
    <w:rsid w:val="00793016"/>
    <w:rsid w:val="00796B99"/>
    <w:rsid w:val="0079747B"/>
    <w:rsid w:val="00797FBD"/>
    <w:rsid w:val="007A0258"/>
    <w:rsid w:val="007A0585"/>
    <w:rsid w:val="007A07E1"/>
    <w:rsid w:val="007A1C61"/>
    <w:rsid w:val="007A2E68"/>
    <w:rsid w:val="007A364D"/>
    <w:rsid w:val="007A3FEC"/>
    <w:rsid w:val="007A5D11"/>
    <w:rsid w:val="007A687B"/>
    <w:rsid w:val="007B08F4"/>
    <w:rsid w:val="007C2275"/>
    <w:rsid w:val="007C2455"/>
    <w:rsid w:val="007C457A"/>
    <w:rsid w:val="007C7B7D"/>
    <w:rsid w:val="007D257E"/>
    <w:rsid w:val="007D5EE6"/>
    <w:rsid w:val="007E1054"/>
    <w:rsid w:val="007E2827"/>
    <w:rsid w:val="007E5B31"/>
    <w:rsid w:val="007E6847"/>
    <w:rsid w:val="007E6931"/>
    <w:rsid w:val="007E6CA9"/>
    <w:rsid w:val="007E711B"/>
    <w:rsid w:val="007F1072"/>
    <w:rsid w:val="007F12C9"/>
    <w:rsid w:val="007F34BB"/>
    <w:rsid w:val="007F77DD"/>
    <w:rsid w:val="008007DE"/>
    <w:rsid w:val="00804B64"/>
    <w:rsid w:val="00804D75"/>
    <w:rsid w:val="008066FB"/>
    <w:rsid w:val="008067AB"/>
    <w:rsid w:val="00806E00"/>
    <w:rsid w:val="008120FA"/>
    <w:rsid w:val="00812923"/>
    <w:rsid w:val="00815508"/>
    <w:rsid w:val="00817B2A"/>
    <w:rsid w:val="0082293A"/>
    <w:rsid w:val="00822DCA"/>
    <w:rsid w:val="0082373B"/>
    <w:rsid w:val="00823A35"/>
    <w:rsid w:val="00823B80"/>
    <w:rsid w:val="00826929"/>
    <w:rsid w:val="0083082F"/>
    <w:rsid w:val="00832064"/>
    <w:rsid w:val="008327BF"/>
    <w:rsid w:val="00835E81"/>
    <w:rsid w:val="00836222"/>
    <w:rsid w:val="00836894"/>
    <w:rsid w:val="008372C8"/>
    <w:rsid w:val="008423B1"/>
    <w:rsid w:val="00843E32"/>
    <w:rsid w:val="00851C0A"/>
    <w:rsid w:val="00857235"/>
    <w:rsid w:val="00861A35"/>
    <w:rsid w:val="008620E5"/>
    <w:rsid w:val="008628CE"/>
    <w:rsid w:val="00864FD1"/>
    <w:rsid w:val="008701F0"/>
    <w:rsid w:val="0087153A"/>
    <w:rsid w:val="008726B0"/>
    <w:rsid w:val="00873BE2"/>
    <w:rsid w:val="00875E36"/>
    <w:rsid w:val="00876A08"/>
    <w:rsid w:val="00877BE2"/>
    <w:rsid w:val="00880A56"/>
    <w:rsid w:val="00882601"/>
    <w:rsid w:val="00885FCE"/>
    <w:rsid w:val="0088630A"/>
    <w:rsid w:val="0089179D"/>
    <w:rsid w:val="008925B2"/>
    <w:rsid w:val="008935CB"/>
    <w:rsid w:val="00893F05"/>
    <w:rsid w:val="00894E66"/>
    <w:rsid w:val="0089682F"/>
    <w:rsid w:val="008A08B0"/>
    <w:rsid w:val="008A1925"/>
    <w:rsid w:val="008A28FB"/>
    <w:rsid w:val="008A5E32"/>
    <w:rsid w:val="008A6633"/>
    <w:rsid w:val="008A7CAB"/>
    <w:rsid w:val="008B1CD8"/>
    <w:rsid w:val="008B52EF"/>
    <w:rsid w:val="008B60CD"/>
    <w:rsid w:val="008C1A8F"/>
    <w:rsid w:val="008C46D0"/>
    <w:rsid w:val="008C5C27"/>
    <w:rsid w:val="008C5C2A"/>
    <w:rsid w:val="008C7B24"/>
    <w:rsid w:val="008D3290"/>
    <w:rsid w:val="008D3551"/>
    <w:rsid w:val="008D377D"/>
    <w:rsid w:val="008D3ED3"/>
    <w:rsid w:val="008D525B"/>
    <w:rsid w:val="008D6BAA"/>
    <w:rsid w:val="008E04E4"/>
    <w:rsid w:val="008E3555"/>
    <w:rsid w:val="008E521C"/>
    <w:rsid w:val="008E7940"/>
    <w:rsid w:val="008F014B"/>
    <w:rsid w:val="008F0561"/>
    <w:rsid w:val="008F27A9"/>
    <w:rsid w:val="008F573D"/>
    <w:rsid w:val="008F5A5F"/>
    <w:rsid w:val="008F6D3E"/>
    <w:rsid w:val="008F74F0"/>
    <w:rsid w:val="00900B1E"/>
    <w:rsid w:val="009013AF"/>
    <w:rsid w:val="00902AC8"/>
    <w:rsid w:val="00904118"/>
    <w:rsid w:val="0090481C"/>
    <w:rsid w:val="0090544B"/>
    <w:rsid w:val="00907A6E"/>
    <w:rsid w:val="00915DFC"/>
    <w:rsid w:val="0091660D"/>
    <w:rsid w:val="0091714D"/>
    <w:rsid w:val="009225CC"/>
    <w:rsid w:val="00922606"/>
    <w:rsid w:val="00924F21"/>
    <w:rsid w:val="009255C5"/>
    <w:rsid w:val="00927685"/>
    <w:rsid w:val="00930E92"/>
    <w:rsid w:val="0093206F"/>
    <w:rsid w:val="0093417D"/>
    <w:rsid w:val="0094050F"/>
    <w:rsid w:val="00944DBE"/>
    <w:rsid w:val="009523E4"/>
    <w:rsid w:val="00954A8E"/>
    <w:rsid w:val="00955893"/>
    <w:rsid w:val="009563D8"/>
    <w:rsid w:val="009570CA"/>
    <w:rsid w:val="00957352"/>
    <w:rsid w:val="009629E1"/>
    <w:rsid w:val="00971F71"/>
    <w:rsid w:val="00976A57"/>
    <w:rsid w:val="00977BF0"/>
    <w:rsid w:val="00980214"/>
    <w:rsid w:val="009846B5"/>
    <w:rsid w:val="00985446"/>
    <w:rsid w:val="009867C2"/>
    <w:rsid w:val="00986B47"/>
    <w:rsid w:val="0099119F"/>
    <w:rsid w:val="00992D1D"/>
    <w:rsid w:val="00993CC1"/>
    <w:rsid w:val="009A0CEC"/>
    <w:rsid w:val="009A3F37"/>
    <w:rsid w:val="009A4057"/>
    <w:rsid w:val="009A4F98"/>
    <w:rsid w:val="009A7325"/>
    <w:rsid w:val="009B0C7E"/>
    <w:rsid w:val="009B1595"/>
    <w:rsid w:val="009B4E2A"/>
    <w:rsid w:val="009B644D"/>
    <w:rsid w:val="009C4068"/>
    <w:rsid w:val="009C4878"/>
    <w:rsid w:val="009C4A47"/>
    <w:rsid w:val="009D4271"/>
    <w:rsid w:val="009D521A"/>
    <w:rsid w:val="009E05F9"/>
    <w:rsid w:val="009E0683"/>
    <w:rsid w:val="009E11A0"/>
    <w:rsid w:val="009E20B1"/>
    <w:rsid w:val="009E2663"/>
    <w:rsid w:val="009E437E"/>
    <w:rsid w:val="009E48D4"/>
    <w:rsid w:val="009E4D53"/>
    <w:rsid w:val="009E4E52"/>
    <w:rsid w:val="009E59C5"/>
    <w:rsid w:val="009E62F6"/>
    <w:rsid w:val="009F07F4"/>
    <w:rsid w:val="009F08BD"/>
    <w:rsid w:val="009F2EEB"/>
    <w:rsid w:val="009F3EB3"/>
    <w:rsid w:val="009F4AC8"/>
    <w:rsid w:val="009F4CBA"/>
    <w:rsid w:val="009F57D5"/>
    <w:rsid w:val="009F5B40"/>
    <w:rsid w:val="009F6A3C"/>
    <w:rsid w:val="009F7DA3"/>
    <w:rsid w:val="00A00AD4"/>
    <w:rsid w:val="00A016CD"/>
    <w:rsid w:val="00A02F75"/>
    <w:rsid w:val="00A05C0F"/>
    <w:rsid w:val="00A07A77"/>
    <w:rsid w:val="00A07EBC"/>
    <w:rsid w:val="00A12A47"/>
    <w:rsid w:val="00A135F2"/>
    <w:rsid w:val="00A13939"/>
    <w:rsid w:val="00A13A0A"/>
    <w:rsid w:val="00A15480"/>
    <w:rsid w:val="00A16510"/>
    <w:rsid w:val="00A16B4B"/>
    <w:rsid w:val="00A16FC0"/>
    <w:rsid w:val="00A25F8C"/>
    <w:rsid w:val="00A2771B"/>
    <w:rsid w:val="00A27F62"/>
    <w:rsid w:val="00A31ED2"/>
    <w:rsid w:val="00A32188"/>
    <w:rsid w:val="00A32A33"/>
    <w:rsid w:val="00A35659"/>
    <w:rsid w:val="00A3656E"/>
    <w:rsid w:val="00A36696"/>
    <w:rsid w:val="00A375E1"/>
    <w:rsid w:val="00A40897"/>
    <w:rsid w:val="00A45C6F"/>
    <w:rsid w:val="00A502CB"/>
    <w:rsid w:val="00A5200D"/>
    <w:rsid w:val="00A52389"/>
    <w:rsid w:val="00A56B27"/>
    <w:rsid w:val="00A56B7D"/>
    <w:rsid w:val="00A60547"/>
    <w:rsid w:val="00A6434D"/>
    <w:rsid w:val="00A6436E"/>
    <w:rsid w:val="00A64715"/>
    <w:rsid w:val="00A65A55"/>
    <w:rsid w:val="00A660F4"/>
    <w:rsid w:val="00A67F16"/>
    <w:rsid w:val="00A70BF1"/>
    <w:rsid w:val="00A71D64"/>
    <w:rsid w:val="00A760B6"/>
    <w:rsid w:val="00A81397"/>
    <w:rsid w:val="00A82AC7"/>
    <w:rsid w:val="00A839F2"/>
    <w:rsid w:val="00A922F2"/>
    <w:rsid w:val="00A9267A"/>
    <w:rsid w:val="00A9391C"/>
    <w:rsid w:val="00A93E7D"/>
    <w:rsid w:val="00A941A6"/>
    <w:rsid w:val="00A95CB8"/>
    <w:rsid w:val="00A95D80"/>
    <w:rsid w:val="00A96379"/>
    <w:rsid w:val="00A9792B"/>
    <w:rsid w:val="00AA2361"/>
    <w:rsid w:val="00AA2D7E"/>
    <w:rsid w:val="00AA3C0F"/>
    <w:rsid w:val="00AA64B1"/>
    <w:rsid w:val="00AB3EA9"/>
    <w:rsid w:val="00AB442D"/>
    <w:rsid w:val="00AB4BD7"/>
    <w:rsid w:val="00AC29CB"/>
    <w:rsid w:val="00AC5E42"/>
    <w:rsid w:val="00AD05BE"/>
    <w:rsid w:val="00AD1212"/>
    <w:rsid w:val="00AD30FA"/>
    <w:rsid w:val="00AD432E"/>
    <w:rsid w:val="00AD66C8"/>
    <w:rsid w:val="00AD73C1"/>
    <w:rsid w:val="00AD7D8E"/>
    <w:rsid w:val="00AD7E8E"/>
    <w:rsid w:val="00AE57B2"/>
    <w:rsid w:val="00AE745F"/>
    <w:rsid w:val="00AF0F10"/>
    <w:rsid w:val="00AF21E5"/>
    <w:rsid w:val="00AF4BB7"/>
    <w:rsid w:val="00AF4DCB"/>
    <w:rsid w:val="00AF5AB1"/>
    <w:rsid w:val="00AF63FA"/>
    <w:rsid w:val="00AF6427"/>
    <w:rsid w:val="00B00152"/>
    <w:rsid w:val="00B01BE5"/>
    <w:rsid w:val="00B021F5"/>
    <w:rsid w:val="00B02D75"/>
    <w:rsid w:val="00B03F10"/>
    <w:rsid w:val="00B04E39"/>
    <w:rsid w:val="00B12AEF"/>
    <w:rsid w:val="00B13283"/>
    <w:rsid w:val="00B1544B"/>
    <w:rsid w:val="00B158F0"/>
    <w:rsid w:val="00B15F39"/>
    <w:rsid w:val="00B162C6"/>
    <w:rsid w:val="00B21836"/>
    <w:rsid w:val="00B21E1E"/>
    <w:rsid w:val="00B22CBC"/>
    <w:rsid w:val="00B22DC2"/>
    <w:rsid w:val="00B26B43"/>
    <w:rsid w:val="00B301D1"/>
    <w:rsid w:val="00B32C8E"/>
    <w:rsid w:val="00B3475F"/>
    <w:rsid w:val="00B347BB"/>
    <w:rsid w:val="00B413AA"/>
    <w:rsid w:val="00B419C8"/>
    <w:rsid w:val="00B41D62"/>
    <w:rsid w:val="00B5434D"/>
    <w:rsid w:val="00B564FE"/>
    <w:rsid w:val="00B578A2"/>
    <w:rsid w:val="00B579A1"/>
    <w:rsid w:val="00B61045"/>
    <w:rsid w:val="00B638BE"/>
    <w:rsid w:val="00B64CE8"/>
    <w:rsid w:val="00B6546E"/>
    <w:rsid w:val="00B6564C"/>
    <w:rsid w:val="00B6776D"/>
    <w:rsid w:val="00B679E7"/>
    <w:rsid w:val="00B67F68"/>
    <w:rsid w:val="00B70FD7"/>
    <w:rsid w:val="00B71432"/>
    <w:rsid w:val="00B73C1A"/>
    <w:rsid w:val="00B747F3"/>
    <w:rsid w:val="00B75CB5"/>
    <w:rsid w:val="00B81517"/>
    <w:rsid w:val="00B841BD"/>
    <w:rsid w:val="00B84F75"/>
    <w:rsid w:val="00B84FFA"/>
    <w:rsid w:val="00B85DC0"/>
    <w:rsid w:val="00B86D3A"/>
    <w:rsid w:val="00B917D8"/>
    <w:rsid w:val="00B95B29"/>
    <w:rsid w:val="00B961C1"/>
    <w:rsid w:val="00BA2D70"/>
    <w:rsid w:val="00BA5EBF"/>
    <w:rsid w:val="00BA5F97"/>
    <w:rsid w:val="00BB0B7D"/>
    <w:rsid w:val="00BB3CC2"/>
    <w:rsid w:val="00BB63E3"/>
    <w:rsid w:val="00BC0ACA"/>
    <w:rsid w:val="00BC0C04"/>
    <w:rsid w:val="00BC11AB"/>
    <w:rsid w:val="00BC2317"/>
    <w:rsid w:val="00BC339F"/>
    <w:rsid w:val="00BC3D5B"/>
    <w:rsid w:val="00BC533B"/>
    <w:rsid w:val="00BD23AC"/>
    <w:rsid w:val="00BD28A4"/>
    <w:rsid w:val="00BD3E22"/>
    <w:rsid w:val="00BD4F5A"/>
    <w:rsid w:val="00BD71E2"/>
    <w:rsid w:val="00BE06AC"/>
    <w:rsid w:val="00BE2958"/>
    <w:rsid w:val="00BE2C54"/>
    <w:rsid w:val="00BE5AFF"/>
    <w:rsid w:val="00BE7898"/>
    <w:rsid w:val="00BF3E2E"/>
    <w:rsid w:val="00BF41D8"/>
    <w:rsid w:val="00BF4DFE"/>
    <w:rsid w:val="00C02963"/>
    <w:rsid w:val="00C02A88"/>
    <w:rsid w:val="00C030FB"/>
    <w:rsid w:val="00C041F3"/>
    <w:rsid w:val="00C04DB9"/>
    <w:rsid w:val="00C0507F"/>
    <w:rsid w:val="00C05375"/>
    <w:rsid w:val="00C063C3"/>
    <w:rsid w:val="00C06F7C"/>
    <w:rsid w:val="00C07EAC"/>
    <w:rsid w:val="00C10354"/>
    <w:rsid w:val="00C1272F"/>
    <w:rsid w:val="00C16D62"/>
    <w:rsid w:val="00C17D19"/>
    <w:rsid w:val="00C17FBD"/>
    <w:rsid w:val="00C20FDE"/>
    <w:rsid w:val="00C244D4"/>
    <w:rsid w:val="00C2465E"/>
    <w:rsid w:val="00C25AA4"/>
    <w:rsid w:val="00C266B9"/>
    <w:rsid w:val="00C26ED9"/>
    <w:rsid w:val="00C3211D"/>
    <w:rsid w:val="00C35F05"/>
    <w:rsid w:val="00C40970"/>
    <w:rsid w:val="00C40BE4"/>
    <w:rsid w:val="00C413A8"/>
    <w:rsid w:val="00C413FD"/>
    <w:rsid w:val="00C43378"/>
    <w:rsid w:val="00C437E0"/>
    <w:rsid w:val="00C45BBA"/>
    <w:rsid w:val="00C4679A"/>
    <w:rsid w:val="00C471FF"/>
    <w:rsid w:val="00C50384"/>
    <w:rsid w:val="00C51E76"/>
    <w:rsid w:val="00C51E9B"/>
    <w:rsid w:val="00C5369A"/>
    <w:rsid w:val="00C56D07"/>
    <w:rsid w:val="00C635EB"/>
    <w:rsid w:val="00C66723"/>
    <w:rsid w:val="00C6782A"/>
    <w:rsid w:val="00C67BED"/>
    <w:rsid w:val="00C70269"/>
    <w:rsid w:val="00C725A5"/>
    <w:rsid w:val="00C73721"/>
    <w:rsid w:val="00C737C2"/>
    <w:rsid w:val="00C76BFF"/>
    <w:rsid w:val="00C76CEE"/>
    <w:rsid w:val="00C7707B"/>
    <w:rsid w:val="00C8329D"/>
    <w:rsid w:val="00C86DBE"/>
    <w:rsid w:val="00C87D65"/>
    <w:rsid w:val="00C90EBA"/>
    <w:rsid w:val="00C90F23"/>
    <w:rsid w:val="00C91283"/>
    <w:rsid w:val="00C929AC"/>
    <w:rsid w:val="00C92AA6"/>
    <w:rsid w:val="00C93030"/>
    <w:rsid w:val="00C93499"/>
    <w:rsid w:val="00CA0766"/>
    <w:rsid w:val="00CA2BA3"/>
    <w:rsid w:val="00CA2D7C"/>
    <w:rsid w:val="00CA5322"/>
    <w:rsid w:val="00CA654B"/>
    <w:rsid w:val="00CA6B48"/>
    <w:rsid w:val="00CA6F3A"/>
    <w:rsid w:val="00CA712A"/>
    <w:rsid w:val="00CA74D9"/>
    <w:rsid w:val="00CB5CFF"/>
    <w:rsid w:val="00CB7A51"/>
    <w:rsid w:val="00CB7D24"/>
    <w:rsid w:val="00CC15F2"/>
    <w:rsid w:val="00CC23DA"/>
    <w:rsid w:val="00CC2555"/>
    <w:rsid w:val="00CC270D"/>
    <w:rsid w:val="00CC30F9"/>
    <w:rsid w:val="00CC4A4B"/>
    <w:rsid w:val="00CC5850"/>
    <w:rsid w:val="00CC6FD9"/>
    <w:rsid w:val="00CC741D"/>
    <w:rsid w:val="00CD1143"/>
    <w:rsid w:val="00CD280F"/>
    <w:rsid w:val="00CD4C83"/>
    <w:rsid w:val="00CD5408"/>
    <w:rsid w:val="00CD5C93"/>
    <w:rsid w:val="00CD6123"/>
    <w:rsid w:val="00CD6336"/>
    <w:rsid w:val="00CD646A"/>
    <w:rsid w:val="00CD7E53"/>
    <w:rsid w:val="00CE3A23"/>
    <w:rsid w:val="00CE4CE8"/>
    <w:rsid w:val="00CE7B7B"/>
    <w:rsid w:val="00CF0A82"/>
    <w:rsid w:val="00CF1DE6"/>
    <w:rsid w:val="00CF2476"/>
    <w:rsid w:val="00CF42F4"/>
    <w:rsid w:val="00CF6059"/>
    <w:rsid w:val="00CF6689"/>
    <w:rsid w:val="00CF724D"/>
    <w:rsid w:val="00D02055"/>
    <w:rsid w:val="00D02AF9"/>
    <w:rsid w:val="00D051A5"/>
    <w:rsid w:val="00D0611A"/>
    <w:rsid w:val="00D102A9"/>
    <w:rsid w:val="00D108FA"/>
    <w:rsid w:val="00D112C7"/>
    <w:rsid w:val="00D13772"/>
    <w:rsid w:val="00D17060"/>
    <w:rsid w:val="00D22327"/>
    <w:rsid w:val="00D22F5F"/>
    <w:rsid w:val="00D243AA"/>
    <w:rsid w:val="00D26378"/>
    <w:rsid w:val="00D2724A"/>
    <w:rsid w:val="00D32886"/>
    <w:rsid w:val="00D33496"/>
    <w:rsid w:val="00D40264"/>
    <w:rsid w:val="00D4119D"/>
    <w:rsid w:val="00D434F7"/>
    <w:rsid w:val="00D442DF"/>
    <w:rsid w:val="00D457F2"/>
    <w:rsid w:val="00D46C3F"/>
    <w:rsid w:val="00D508D1"/>
    <w:rsid w:val="00D53323"/>
    <w:rsid w:val="00D56C30"/>
    <w:rsid w:val="00D60CFE"/>
    <w:rsid w:val="00D645C8"/>
    <w:rsid w:val="00D6491E"/>
    <w:rsid w:val="00D700B4"/>
    <w:rsid w:val="00D76029"/>
    <w:rsid w:val="00D76092"/>
    <w:rsid w:val="00D7714B"/>
    <w:rsid w:val="00D8083A"/>
    <w:rsid w:val="00D80C23"/>
    <w:rsid w:val="00D8164B"/>
    <w:rsid w:val="00D8300E"/>
    <w:rsid w:val="00D86713"/>
    <w:rsid w:val="00D86DA8"/>
    <w:rsid w:val="00D92903"/>
    <w:rsid w:val="00D939A3"/>
    <w:rsid w:val="00D94061"/>
    <w:rsid w:val="00D947CB"/>
    <w:rsid w:val="00D95013"/>
    <w:rsid w:val="00D974E5"/>
    <w:rsid w:val="00DA249C"/>
    <w:rsid w:val="00DA41C3"/>
    <w:rsid w:val="00DA4746"/>
    <w:rsid w:val="00DA68F9"/>
    <w:rsid w:val="00DB25E5"/>
    <w:rsid w:val="00DB3932"/>
    <w:rsid w:val="00DB4D25"/>
    <w:rsid w:val="00DB5E69"/>
    <w:rsid w:val="00DB601B"/>
    <w:rsid w:val="00DB77C6"/>
    <w:rsid w:val="00DC05D9"/>
    <w:rsid w:val="00DC1C5B"/>
    <w:rsid w:val="00DC69CE"/>
    <w:rsid w:val="00DD13AD"/>
    <w:rsid w:val="00DD13E7"/>
    <w:rsid w:val="00DD1F6C"/>
    <w:rsid w:val="00DD2324"/>
    <w:rsid w:val="00DD4BFD"/>
    <w:rsid w:val="00DD4E8D"/>
    <w:rsid w:val="00DD6D84"/>
    <w:rsid w:val="00DD7CEB"/>
    <w:rsid w:val="00DE0209"/>
    <w:rsid w:val="00DE4A47"/>
    <w:rsid w:val="00DE59C9"/>
    <w:rsid w:val="00DE6A87"/>
    <w:rsid w:val="00DF179B"/>
    <w:rsid w:val="00DF7EC1"/>
    <w:rsid w:val="00E00146"/>
    <w:rsid w:val="00E0296A"/>
    <w:rsid w:val="00E03542"/>
    <w:rsid w:val="00E04943"/>
    <w:rsid w:val="00E05C7B"/>
    <w:rsid w:val="00E06563"/>
    <w:rsid w:val="00E06FB8"/>
    <w:rsid w:val="00E07936"/>
    <w:rsid w:val="00E13F90"/>
    <w:rsid w:val="00E1676E"/>
    <w:rsid w:val="00E176D0"/>
    <w:rsid w:val="00E17A11"/>
    <w:rsid w:val="00E21066"/>
    <w:rsid w:val="00E23963"/>
    <w:rsid w:val="00E259B2"/>
    <w:rsid w:val="00E26765"/>
    <w:rsid w:val="00E305A0"/>
    <w:rsid w:val="00E32013"/>
    <w:rsid w:val="00E348A1"/>
    <w:rsid w:val="00E37F35"/>
    <w:rsid w:val="00E40B7B"/>
    <w:rsid w:val="00E41406"/>
    <w:rsid w:val="00E4319E"/>
    <w:rsid w:val="00E44822"/>
    <w:rsid w:val="00E47BE0"/>
    <w:rsid w:val="00E50777"/>
    <w:rsid w:val="00E50CC6"/>
    <w:rsid w:val="00E516B0"/>
    <w:rsid w:val="00E53982"/>
    <w:rsid w:val="00E53AAB"/>
    <w:rsid w:val="00E53CCA"/>
    <w:rsid w:val="00E5591C"/>
    <w:rsid w:val="00E568AB"/>
    <w:rsid w:val="00E620B2"/>
    <w:rsid w:val="00E622B0"/>
    <w:rsid w:val="00E63242"/>
    <w:rsid w:val="00E637CF"/>
    <w:rsid w:val="00E67A0E"/>
    <w:rsid w:val="00E706A9"/>
    <w:rsid w:val="00E71958"/>
    <w:rsid w:val="00E72A5A"/>
    <w:rsid w:val="00E749E7"/>
    <w:rsid w:val="00E74A47"/>
    <w:rsid w:val="00E77B83"/>
    <w:rsid w:val="00E803C6"/>
    <w:rsid w:val="00E82282"/>
    <w:rsid w:val="00E8388C"/>
    <w:rsid w:val="00E84B33"/>
    <w:rsid w:val="00E85459"/>
    <w:rsid w:val="00E85FCD"/>
    <w:rsid w:val="00E8688A"/>
    <w:rsid w:val="00E902BD"/>
    <w:rsid w:val="00E90561"/>
    <w:rsid w:val="00E91525"/>
    <w:rsid w:val="00E91F7E"/>
    <w:rsid w:val="00E9335A"/>
    <w:rsid w:val="00E94C30"/>
    <w:rsid w:val="00E95E68"/>
    <w:rsid w:val="00E97E04"/>
    <w:rsid w:val="00EA74CC"/>
    <w:rsid w:val="00EB1472"/>
    <w:rsid w:val="00EB1973"/>
    <w:rsid w:val="00EB625E"/>
    <w:rsid w:val="00EC1142"/>
    <w:rsid w:val="00EC175E"/>
    <w:rsid w:val="00EC4958"/>
    <w:rsid w:val="00EC6D5A"/>
    <w:rsid w:val="00EC788A"/>
    <w:rsid w:val="00ED04F9"/>
    <w:rsid w:val="00ED1B78"/>
    <w:rsid w:val="00EE1DA1"/>
    <w:rsid w:val="00EE1F71"/>
    <w:rsid w:val="00EE232A"/>
    <w:rsid w:val="00EE288F"/>
    <w:rsid w:val="00EE4A5F"/>
    <w:rsid w:val="00EE5C3B"/>
    <w:rsid w:val="00EF0ECD"/>
    <w:rsid w:val="00EF58D9"/>
    <w:rsid w:val="00EF724B"/>
    <w:rsid w:val="00EF7337"/>
    <w:rsid w:val="00F007FC"/>
    <w:rsid w:val="00F0616C"/>
    <w:rsid w:val="00F071D3"/>
    <w:rsid w:val="00F10C32"/>
    <w:rsid w:val="00F126E5"/>
    <w:rsid w:val="00F14CD8"/>
    <w:rsid w:val="00F14F7A"/>
    <w:rsid w:val="00F16312"/>
    <w:rsid w:val="00F22CE1"/>
    <w:rsid w:val="00F242B3"/>
    <w:rsid w:val="00F2599E"/>
    <w:rsid w:val="00F275D0"/>
    <w:rsid w:val="00F27AD2"/>
    <w:rsid w:val="00F306FE"/>
    <w:rsid w:val="00F30E09"/>
    <w:rsid w:val="00F315EC"/>
    <w:rsid w:val="00F33BD9"/>
    <w:rsid w:val="00F363CB"/>
    <w:rsid w:val="00F3752C"/>
    <w:rsid w:val="00F424D1"/>
    <w:rsid w:val="00F437C9"/>
    <w:rsid w:val="00F45E44"/>
    <w:rsid w:val="00F52165"/>
    <w:rsid w:val="00F534CD"/>
    <w:rsid w:val="00F55B6D"/>
    <w:rsid w:val="00F5618A"/>
    <w:rsid w:val="00F603E5"/>
    <w:rsid w:val="00F63551"/>
    <w:rsid w:val="00F663A9"/>
    <w:rsid w:val="00F674AA"/>
    <w:rsid w:val="00F714BA"/>
    <w:rsid w:val="00F717AE"/>
    <w:rsid w:val="00F81A11"/>
    <w:rsid w:val="00F834EF"/>
    <w:rsid w:val="00F8503E"/>
    <w:rsid w:val="00F86674"/>
    <w:rsid w:val="00F90B4C"/>
    <w:rsid w:val="00F94801"/>
    <w:rsid w:val="00F9601F"/>
    <w:rsid w:val="00FA0E40"/>
    <w:rsid w:val="00FA1C49"/>
    <w:rsid w:val="00FA23C9"/>
    <w:rsid w:val="00FA4205"/>
    <w:rsid w:val="00FA503D"/>
    <w:rsid w:val="00FB1D69"/>
    <w:rsid w:val="00FB285A"/>
    <w:rsid w:val="00FB294F"/>
    <w:rsid w:val="00FB5E2E"/>
    <w:rsid w:val="00FB7322"/>
    <w:rsid w:val="00FB75EA"/>
    <w:rsid w:val="00FB7FF4"/>
    <w:rsid w:val="00FC1544"/>
    <w:rsid w:val="00FC19CF"/>
    <w:rsid w:val="00FC476E"/>
    <w:rsid w:val="00FC63A8"/>
    <w:rsid w:val="00FC6974"/>
    <w:rsid w:val="00FC6DB2"/>
    <w:rsid w:val="00FD00D1"/>
    <w:rsid w:val="00FD03F6"/>
    <w:rsid w:val="00FD17A6"/>
    <w:rsid w:val="00FD2903"/>
    <w:rsid w:val="00FD4E85"/>
    <w:rsid w:val="00FE20CD"/>
    <w:rsid w:val="00FE21F5"/>
    <w:rsid w:val="00FE275A"/>
    <w:rsid w:val="00FE2A94"/>
    <w:rsid w:val="00FE2F6C"/>
    <w:rsid w:val="00FE3CE8"/>
    <w:rsid w:val="00FE4C6E"/>
    <w:rsid w:val="00FE62A3"/>
    <w:rsid w:val="00FE783E"/>
    <w:rsid w:val="00FF109D"/>
    <w:rsid w:val="00FF23AD"/>
    <w:rsid w:val="00FF44A7"/>
    <w:rsid w:val="00FF5D92"/>
    <w:rsid w:val="00FF60FB"/>
    <w:rsid w:val="00FF7933"/>
    <w:rsid w:val="0280E184"/>
    <w:rsid w:val="2AE15EC8"/>
    <w:rsid w:val="6A80B4D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48E372"/>
  <w15:chartTrackingRefBased/>
  <w15:docId w15:val="{F67A2C46-C49B-4741-93B7-600F698E8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A3B"/>
    <w:rPr>
      <w:rFonts w:ascii="Cambria" w:eastAsia="MS Mincho" w:hAnsi="Cambria"/>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5A0A3B"/>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5A0A3B"/>
    <w:pPr>
      <w:ind w:left="720"/>
      <w:contextualSpacing/>
    </w:pPr>
  </w:style>
  <w:style w:type="paragraph" w:styleId="FootnoteText">
    <w:name w:val="footnote text"/>
    <w:basedOn w:val="Normal"/>
    <w:link w:val="FootnoteTextChar"/>
    <w:uiPriority w:val="99"/>
    <w:unhideWhenUsed/>
    <w:rsid w:val="00AD05BE"/>
    <w:rPr>
      <w:sz w:val="20"/>
      <w:szCs w:val="20"/>
    </w:rPr>
  </w:style>
  <w:style w:type="character" w:customStyle="1" w:styleId="FootnoteTextChar">
    <w:name w:val="Footnote Text Char"/>
    <w:link w:val="FootnoteText"/>
    <w:uiPriority w:val="99"/>
    <w:rsid w:val="00AD05BE"/>
    <w:rPr>
      <w:rFonts w:ascii="Cambria" w:eastAsia="MS Mincho" w:hAnsi="Cambria" w:cs="Times New Roman"/>
      <w:sz w:val="20"/>
      <w:szCs w:val="20"/>
    </w:rPr>
  </w:style>
  <w:style w:type="character" w:styleId="FootnoteReference">
    <w:name w:val="footnote reference"/>
    <w:uiPriority w:val="99"/>
    <w:semiHidden/>
    <w:unhideWhenUsed/>
    <w:rsid w:val="00AD05BE"/>
    <w:rPr>
      <w:vertAlign w:val="superscript"/>
    </w:rPr>
  </w:style>
  <w:style w:type="character" w:styleId="Hyperlink">
    <w:name w:val="Hyperlink"/>
    <w:uiPriority w:val="99"/>
    <w:unhideWhenUsed/>
    <w:rsid w:val="00165F1E"/>
    <w:rPr>
      <w:color w:val="0563C1"/>
      <w:u w:val="single"/>
    </w:rPr>
  </w:style>
  <w:style w:type="character" w:customStyle="1" w:styleId="UnresolvedMention1">
    <w:name w:val="Unresolved Mention1"/>
    <w:uiPriority w:val="99"/>
    <w:semiHidden/>
    <w:unhideWhenUsed/>
    <w:rsid w:val="00165F1E"/>
    <w:rPr>
      <w:color w:val="605E5C"/>
      <w:shd w:val="clear" w:color="auto" w:fill="E1DFDD"/>
    </w:rPr>
  </w:style>
  <w:style w:type="paragraph" w:styleId="Header">
    <w:name w:val="header"/>
    <w:basedOn w:val="Normal"/>
    <w:link w:val="HeaderChar"/>
    <w:uiPriority w:val="99"/>
    <w:unhideWhenUsed/>
    <w:rsid w:val="008327BF"/>
    <w:pPr>
      <w:tabs>
        <w:tab w:val="center" w:pos="4513"/>
        <w:tab w:val="right" w:pos="9026"/>
      </w:tabs>
    </w:pPr>
  </w:style>
  <w:style w:type="character" w:customStyle="1" w:styleId="HeaderChar">
    <w:name w:val="Header Char"/>
    <w:link w:val="Header"/>
    <w:uiPriority w:val="99"/>
    <w:rsid w:val="008327BF"/>
    <w:rPr>
      <w:rFonts w:ascii="Cambria" w:eastAsia="MS Mincho" w:hAnsi="Cambria" w:cs="Times New Roman"/>
      <w:sz w:val="24"/>
      <w:szCs w:val="24"/>
    </w:rPr>
  </w:style>
  <w:style w:type="paragraph" w:styleId="Footer">
    <w:name w:val="footer"/>
    <w:basedOn w:val="Normal"/>
    <w:link w:val="FooterChar"/>
    <w:uiPriority w:val="99"/>
    <w:unhideWhenUsed/>
    <w:rsid w:val="008327BF"/>
    <w:pPr>
      <w:tabs>
        <w:tab w:val="center" w:pos="4513"/>
        <w:tab w:val="right" w:pos="9026"/>
      </w:tabs>
    </w:pPr>
  </w:style>
  <w:style w:type="character" w:customStyle="1" w:styleId="FooterChar">
    <w:name w:val="Footer Char"/>
    <w:link w:val="Footer"/>
    <w:uiPriority w:val="99"/>
    <w:rsid w:val="008327BF"/>
    <w:rPr>
      <w:rFonts w:ascii="Cambria" w:eastAsia="MS Mincho" w:hAnsi="Cambria" w:cs="Times New Roman"/>
      <w:sz w:val="24"/>
      <w:szCs w:val="24"/>
    </w:rPr>
  </w:style>
  <w:style w:type="character" w:styleId="FollowedHyperlink">
    <w:name w:val="FollowedHyperlink"/>
    <w:uiPriority w:val="99"/>
    <w:semiHidden/>
    <w:unhideWhenUsed/>
    <w:rsid w:val="00835E81"/>
    <w:rPr>
      <w:color w:val="954F72"/>
      <w:u w:val="single"/>
    </w:rPr>
  </w:style>
  <w:style w:type="paragraph" w:styleId="BalloonText">
    <w:name w:val="Balloon Text"/>
    <w:basedOn w:val="Normal"/>
    <w:link w:val="BalloonTextChar"/>
    <w:uiPriority w:val="99"/>
    <w:semiHidden/>
    <w:unhideWhenUsed/>
    <w:rsid w:val="00365E9B"/>
    <w:rPr>
      <w:rFonts w:ascii="Segoe UI" w:hAnsi="Segoe UI" w:cs="Segoe UI"/>
      <w:sz w:val="18"/>
      <w:szCs w:val="18"/>
    </w:rPr>
  </w:style>
  <w:style w:type="character" w:customStyle="1" w:styleId="BalloonTextChar">
    <w:name w:val="Balloon Text Char"/>
    <w:link w:val="BalloonText"/>
    <w:uiPriority w:val="99"/>
    <w:semiHidden/>
    <w:rsid w:val="00365E9B"/>
    <w:rPr>
      <w:rFonts w:ascii="Segoe UI" w:eastAsia="MS Mincho" w:hAnsi="Segoe UI" w:cs="Segoe UI"/>
      <w:sz w:val="18"/>
      <w:szCs w:val="18"/>
      <w:lang w:eastAsia="en-US"/>
    </w:rPr>
  </w:style>
  <w:style w:type="character" w:styleId="CommentReference">
    <w:name w:val="annotation reference"/>
    <w:uiPriority w:val="99"/>
    <w:semiHidden/>
    <w:unhideWhenUsed/>
    <w:rsid w:val="00365E9B"/>
    <w:rPr>
      <w:sz w:val="16"/>
      <w:szCs w:val="16"/>
    </w:rPr>
  </w:style>
  <w:style w:type="paragraph" w:styleId="CommentText">
    <w:name w:val="annotation text"/>
    <w:basedOn w:val="Normal"/>
    <w:link w:val="CommentTextChar"/>
    <w:uiPriority w:val="99"/>
    <w:semiHidden/>
    <w:unhideWhenUsed/>
    <w:rsid w:val="00365E9B"/>
    <w:rPr>
      <w:sz w:val="20"/>
      <w:szCs w:val="20"/>
    </w:rPr>
  </w:style>
  <w:style w:type="character" w:customStyle="1" w:styleId="CommentTextChar">
    <w:name w:val="Comment Text Char"/>
    <w:link w:val="CommentText"/>
    <w:uiPriority w:val="99"/>
    <w:semiHidden/>
    <w:rsid w:val="00365E9B"/>
    <w:rPr>
      <w:rFonts w:ascii="Cambria" w:eastAsia="MS Mincho" w:hAnsi="Cambria"/>
      <w:lang w:eastAsia="en-US"/>
    </w:rPr>
  </w:style>
  <w:style w:type="paragraph" w:styleId="CommentSubject">
    <w:name w:val="annotation subject"/>
    <w:basedOn w:val="CommentText"/>
    <w:next w:val="CommentText"/>
    <w:link w:val="CommentSubjectChar"/>
    <w:uiPriority w:val="99"/>
    <w:semiHidden/>
    <w:unhideWhenUsed/>
    <w:rsid w:val="00365E9B"/>
    <w:rPr>
      <w:b/>
      <w:bCs/>
    </w:rPr>
  </w:style>
  <w:style w:type="character" w:customStyle="1" w:styleId="CommentSubjectChar">
    <w:name w:val="Comment Subject Char"/>
    <w:link w:val="CommentSubject"/>
    <w:uiPriority w:val="99"/>
    <w:semiHidden/>
    <w:rsid w:val="00365E9B"/>
    <w:rPr>
      <w:rFonts w:ascii="Cambria" w:eastAsia="MS Mincho" w:hAnsi="Cambria"/>
      <w:b/>
      <w:bCs/>
      <w:lang w:eastAsia="en-US"/>
    </w:rPr>
  </w:style>
  <w:style w:type="paragraph" w:styleId="BodyText">
    <w:name w:val="Body Text"/>
    <w:basedOn w:val="Normal"/>
    <w:link w:val="BodyTextChar"/>
    <w:uiPriority w:val="99"/>
    <w:unhideWhenUsed/>
    <w:rsid w:val="007758C4"/>
    <w:pPr>
      <w:spacing w:after="120"/>
    </w:pPr>
  </w:style>
  <w:style w:type="character" w:customStyle="1" w:styleId="BodyTextChar">
    <w:name w:val="Body Text Char"/>
    <w:link w:val="BodyText"/>
    <w:uiPriority w:val="99"/>
    <w:rsid w:val="007758C4"/>
    <w:rPr>
      <w:rFonts w:ascii="Cambria" w:eastAsia="MS Mincho" w:hAnsi="Cambria"/>
      <w:sz w:val="24"/>
      <w:szCs w:val="24"/>
      <w:lang w:eastAsia="en-US"/>
    </w:rPr>
  </w:style>
  <w:style w:type="paragraph" w:styleId="Revision">
    <w:name w:val="Revision"/>
    <w:hidden/>
    <w:uiPriority w:val="99"/>
    <w:semiHidden/>
    <w:rsid w:val="00C2465E"/>
    <w:rPr>
      <w:rFonts w:ascii="Cambria" w:eastAsia="MS Mincho" w:hAnsi="Cambria"/>
      <w:sz w:val="24"/>
      <w:szCs w:val="24"/>
      <w:lang w:eastAsia="en-US"/>
    </w:rPr>
  </w:style>
  <w:style w:type="table" w:styleId="TableGrid">
    <w:name w:val="Table Grid"/>
    <w:basedOn w:val="TableNormal"/>
    <w:uiPriority w:val="39"/>
    <w:rsid w:val="00561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36D93"/>
    <w:rPr>
      <w:b/>
      <w:bCs/>
      <w:sz w:val="20"/>
      <w:szCs w:val="20"/>
    </w:rPr>
  </w:style>
  <w:style w:type="paragraph" w:styleId="EndnoteText">
    <w:name w:val="endnote text"/>
    <w:basedOn w:val="Normal"/>
    <w:link w:val="EndnoteTextChar"/>
    <w:uiPriority w:val="99"/>
    <w:semiHidden/>
    <w:unhideWhenUsed/>
    <w:rsid w:val="00EC175E"/>
    <w:rPr>
      <w:sz w:val="20"/>
      <w:szCs w:val="20"/>
    </w:rPr>
  </w:style>
  <w:style w:type="character" w:customStyle="1" w:styleId="EndnoteTextChar">
    <w:name w:val="Endnote Text Char"/>
    <w:basedOn w:val="DefaultParagraphFont"/>
    <w:link w:val="EndnoteText"/>
    <w:uiPriority w:val="99"/>
    <w:semiHidden/>
    <w:rsid w:val="00EC175E"/>
    <w:rPr>
      <w:rFonts w:ascii="Cambria" w:eastAsia="MS Mincho" w:hAnsi="Cambria"/>
      <w:lang w:eastAsia="en-US"/>
    </w:rPr>
  </w:style>
  <w:style w:type="character" w:styleId="EndnoteReference">
    <w:name w:val="endnote reference"/>
    <w:basedOn w:val="DefaultParagraphFont"/>
    <w:uiPriority w:val="99"/>
    <w:semiHidden/>
    <w:unhideWhenUsed/>
    <w:rsid w:val="00EC175E"/>
    <w:rPr>
      <w:vertAlign w:val="superscript"/>
    </w:rPr>
  </w:style>
  <w:style w:type="paragraph" w:customStyle="1" w:styleId="ReferenceList">
    <w:name w:val="Reference List"/>
    <w:basedOn w:val="Normal"/>
    <w:qFormat/>
    <w:rsid w:val="000478A0"/>
    <w:pPr>
      <w:spacing w:before="120" w:after="120"/>
      <w:ind w:left="720" w:hanging="720"/>
    </w:pPr>
    <w:rPr>
      <w:rFonts w:asciiTheme="minorHAnsi" w:eastAsia="Times New Roman" w:hAnsiTheme="minorHAnsi" w:cstheme="minorHAnsi"/>
    </w:rPr>
  </w:style>
  <w:style w:type="paragraph" w:customStyle="1" w:styleId="EndNoteBibliography">
    <w:name w:val="EndNote Bibliography"/>
    <w:basedOn w:val="Normal"/>
    <w:link w:val="EndNoteBibliographyChar"/>
    <w:rsid w:val="007451F0"/>
    <w:pPr>
      <w:spacing w:after="160"/>
    </w:pPr>
    <w:rPr>
      <w:rFonts w:ascii="Calibri" w:eastAsiaTheme="minorHAnsi" w:hAnsi="Calibri" w:cstheme="minorBidi"/>
      <w:noProof/>
      <w:sz w:val="22"/>
      <w:szCs w:val="22"/>
      <w:lang w:val="en-US"/>
    </w:rPr>
  </w:style>
  <w:style w:type="character" w:customStyle="1" w:styleId="EndNoteBibliographyChar">
    <w:name w:val="EndNote Bibliography Char"/>
    <w:basedOn w:val="DefaultParagraphFont"/>
    <w:link w:val="EndNoteBibliography"/>
    <w:rsid w:val="007451F0"/>
    <w:rPr>
      <w:rFonts w:eastAsiaTheme="minorHAnsi" w:cstheme="minorBidi"/>
      <w:noProof/>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0670">
      <w:bodyDiv w:val="1"/>
      <w:marLeft w:val="0"/>
      <w:marRight w:val="0"/>
      <w:marTop w:val="0"/>
      <w:marBottom w:val="0"/>
      <w:divBdr>
        <w:top w:val="none" w:sz="0" w:space="0" w:color="auto"/>
        <w:left w:val="none" w:sz="0" w:space="0" w:color="auto"/>
        <w:bottom w:val="none" w:sz="0" w:space="0" w:color="auto"/>
        <w:right w:val="none" w:sz="0" w:space="0" w:color="auto"/>
      </w:divBdr>
    </w:div>
    <w:div w:id="182667419">
      <w:bodyDiv w:val="1"/>
      <w:marLeft w:val="0"/>
      <w:marRight w:val="0"/>
      <w:marTop w:val="0"/>
      <w:marBottom w:val="0"/>
      <w:divBdr>
        <w:top w:val="none" w:sz="0" w:space="0" w:color="auto"/>
        <w:left w:val="none" w:sz="0" w:space="0" w:color="auto"/>
        <w:bottom w:val="none" w:sz="0" w:space="0" w:color="auto"/>
        <w:right w:val="none" w:sz="0" w:space="0" w:color="auto"/>
      </w:divBdr>
      <w:divsChild>
        <w:div w:id="761922981">
          <w:marLeft w:val="0"/>
          <w:marRight w:val="0"/>
          <w:marTop w:val="0"/>
          <w:marBottom w:val="0"/>
          <w:divBdr>
            <w:top w:val="none" w:sz="0" w:space="0" w:color="auto"/>
            <w:left w:val="none" w:sz="0" w:space="0" w:color="auto"/>
            <w:bottom w:val="none" w:sz="0" w:space="0" w:color="auto"/>
            <w:right w:val="none" w:sz="0" w:space="0" w:color="auto"/>
          </w:divBdr>
          <w:divsChild>
            <w:div w:id="711073752">
              <w:marLeft w:val="0"/>
              <w:marRight w:val="0"/>
              <w:marTop w:val="0"/>
              <w:marBottom w:val="0"/>
              <w:divBdr>
                <w:top w:val="none" w:sz="0" w:space="0" w:color="auto"/>
                <w:left w:val="none" w:sz="0" w:space="0" w:color="auto"/>
                <w:bottom w:val="none" w:sz="0" w:space="0" w:color="auto"/>
                <w:right w:val="none" w:sz="0" w:space="0" w:color="auto"/>
              </w:divBdr>
              <w:divsChild>
                <w:div w:id="129914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7322">
      <w:bodyDiv w:val="1"/>
      <w:marLeft w:val="0"/>
      <w:marRight w:val="0"/>
      <w:marTop w:val="0"/>
      <w:marBottom w:val="0"/>
      <w:divBdr>
        <w:top w:val="none" w:sz="0" w:space="0" w:color="auto"/>
        <w:left w:val="none" w:sz="0" w:space="0" w:color="auto"/>
        <w:bottom w:val="none" w:sz="0" w:space="0" w:color="auto"/>
        <w:right w:val="none" w:sz="0" w:space="0" w:color="auto"/>
      </w:divBdr>
    </w:div>
    <w:div w:id="217327879">
      <w:bodyDiv w:val="1"/>
      <w:marLeft w:val="0"/>
      <w:marRight w:val="0"/>
      <w:marTop w:val="0"/>
      <w:marBottom w:val="0"/>
      <w:divBdr>
        <w:top w:val="none" w:sz="0" w:space="0" w:color="auto"/>
        <w:left w:val="none" w:sz="0" w:space="0" w:color="auto"/>
        <w:bottom w:val="none" w:sz="0" w:space="0" w:color="auto"/>
        <w:right w:val="none" w:sz="0" w:space="0" w:color="auto"/>
      </w:divBdr>
    </w:div>
    <w:div w:id="222102115">
      <w:bodyDiv w:val="1"/>
      <w:marLeft w:val="0"/>
      <w:marRight w:val="0"/>
      <w:marTop w:val="0"/>
      <w:marBottom w:val="0"/>
      <w:divBdr>
        <w:top w:val="none" w:sz="0" w:space="0" w:color="auto"/>
        <w:left w:val="none" w:sz="0" w:space="0" w:color="auto"/>
        <w:bottom w:val="none" w:sz="0" w:space="0" w:color="auto"/>
        <w:right w:val="none" w:sz="0" w:space="0" w:color="auto"/>
      </w:divBdr>
      <w:divsChild>
        <w:div w:id="2113741710">
          <w:marLeft w:val="0"/>
          <w:marRight w:val="0"/>
          <w:marTop w:val="0"/>
          <w:marBottom w:val="0"/>
          <w:divBdr>
            <w:top w:val="none" w:sz="0" w:space="0" w:color="auto"/>
            <w:left w:val="none" w:sz="0" w:space="0" w:color="auto"/>
            <w:bottom w:val="none" w:sz="0" w:space="0" w:color="auto"/>
            <w:right w:val="none" w:sz="0" w:space="0" w:color="auto"/>
          </w:divBdr>
          <w:divsChild>
            <w:div w:id="1191189632">
              <w:marLeft w:val="0"/>
              <w:marRight w:val="0"/>
              <w:marTop w:val="0"/>
              <w:marBottom w:val="0"/>
              <w:divBdr>
                <w:top w:val="none" w:sz="0" w:space="0" w:color="auto"/>
                <w:left w:val="none" w:sz="0" w:space="0" w:color="auto"/>
                <w:bottom w:val="none" w:sz="0" w:space="0" w:color="auto"/>
                <w:right w:val="none" w:sz="0" w:space="0" w:color="auto"/>
              </w:divBdr>
              <w:divsChild>
                <w:div w:id="14424491">
                  <w:marLeft w:val="0"/>
                  <w:marRight w:val="0"/>
                  <w:marTop w:val="0"/>
                  <w:marBottom w:val="0"/>
                  <w:divBdr>
                    <w:top w:val="none" w:sz="0" w:space="0" w:color="auto"/>
                    <w:left w:val="none" w:sz="0" w:space="0" w:color="auto"/>
                    <w:bottom w:val="none" w:sz="0" w:space="0" w:color="auto"/>
                    <w:right w:val="none" w:sz="0" w:space="0" w:color="auto"/>
                  </w:divBdr>
                  <w:divsChild>
                    <w:div w:id="175809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277476">
      <w:bodyDiv w:val="1"/>
      <w:marLeft w:val="0"/>
      <w:marRight w:val="0"/>
      <w:marTop w:val="0"/>
      <w:marBottom w:val="0"/>
      <w:divBdr>
        <w:top w:val="none" w:sz="0" w:space="0" w:color="auto"/>
        <w:left w:val="none" w:sz="0" w:space="0" w:color="auto"/>
        <w:bottom w:val="none" w:sz="0" w:space="0" w:color="auto"/>
        <w:right w:val="none" w:sz="0" w:space="0" w:color="auto"/>
      </w:divBdr>
    </w:div>
    <w:div w:id="399863723">
      <w:bodyDiv w:val="1"/>
      <w:marLeft w:val="0"/>
      <w:marRight w:val="0"/>
      <w:marTop w:val="0"/>
      <w:marBottom w:val="0"/>
      <w:divBdr>
        <w:top w:val="none" w:sz="0" w:space="0" w:color="auto"/>
        <w:left w:val="none" w:sz="0" w:space="0" w:color="auto"/>
        <w:bottom w:val="none" w:sz="0" w:space="0" w:color="auto"/>
        <w:right w:val="none" w:sz="0" w:space="0" w:color="auto"/>
      </w:divBdr>
    </w:div>
    <w:div w:id="490341298">
      <w:bodyDiv w:val="1"/>
      <w:marLeft w:val="0"/>
      <w:marRight w:val="0"/>
      <w:marTop w:val="0"/>
      <w:marBottom w:val="0"/>
      <w:divBdr>
        <w:top w:val="none" w:sz="0" w:space="0" w:color="auto"/>
        <w:left w:val="none" w:sz="0" w:space="0" w:color="auto"/>
        <w:bottom w:val="none" w:sz="0" w:space="0" w:color="auto"/>
        <w:right w:val="none" w:sz="0" w:space="0" w:color="auto"/>
      </w:divBdr>
    </w:div>
    <w:div w:id="550455971">
      <w:bodyDiv w:val="1"/>
      <w:marLeft w:val="0"/>
      <w:marRight w:val="0"/>
      <w:marTop w:val="0"/>
      <w:marBottom w:val="0"/>
      <w:divBdr>
        <w:top w:val="none" w:sz="0" w:space="0" w:color="auto"/>
        <w:left w:val="none" w:sz="0" w:space="0" w:color="auto"/>
        <w:bottom w:val="none" w:sz="0" w:space="0" w:color="auto"/>
        <w:right w:val="none" w:sz="0" w:space="0" w:color="auto"/>
      </w:divBdr>
    </w:div>
    <w:div w:id="551187463">
      <w:bodyDiv w:val="1"/>
      <w:marLeft w:val="0"/>
      <w:marRight w:val="0"/>
      <w:marTop w:val="0"/>
      <w:marBottom w:val="0"/>
      <w:divBdr>
        <w:top w:val="none" w:sz="0" w:space="0" w:color="auto"/>
        <w:left w:val="none" w:sz="0" w:space="0" w:color="auto"/>
        <w:bottom w:val="none" w:sz="0" w:space="0" w:color="auto"/>
        <w:right w:val="none" w:sz="0" w:space="0" w:color="auto"/>
      </w:divBdr>
      <w:divsChild>
        <w:div w:id="1793668567">
          <w:marLeft w:val="0"/>
          <w:marRight w:val="0"/>
          <w:marTop w:val="0"/>
          <w:marBottom w:val="0"/>
          <w:divBdr>
            <w:top w:val="none" w:sz="0" w:space="0" w:color="auto"/>
            <w:left w:val="none" w:sz="0" w:space="0" w:color="auto"/>
            <w:bottom w:val="none" w:sz="0" w:space="0" w:color="auto"/>
            <w:right w:val="none" w:sz="0" w:space="0" w:color="auto"/>
          </w:divBdr>
          <w:divsChild>
            <w:div w:id="927037418">
              <w:marLeft w:val="0"/>
              <w:marRight w:val="0"/>
              <w:marTop w:val="0"/>
              <w:marBottom w:val="0"/>
              <w:divBdr>
                <w:top w:val="none" w:sz="0" w:space="0" w:color="auto"/>
                <w:left w:val="none" w:sz="0" w:space="0" w:color="auto"/>
                <w:bottom w:val="none" w:sz="0" w:space="0" w:color="auto"/>
                <w:right w:val="none" w:sz="0" w:space="0" w:color="auto"/>
              </w:divBdr>
              <w:divsChild>
                <w:div w:id="191800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814455">
      <w:bodyDiv w:val="1"/>
      <w:marLeft w:val="0"/>
      <w:marRight w:val="0"/>
      <w:marTop w:val="0"/>
      <w:marBottom w:val="0"/>
      <w:divBdr>
        <w:top w:val="none" w:sz="0" w:space="0" w:color="auto"/>
        <w:left w:val="none" w:sz="0" w:space="0" w:color="auto"/>
        <w:bottom w:val="none" w:sz="0" w:space="0" w:color="auto"/>
        <w:right w:val="none" w:sz="0" w:space="0" w:color="auto"/>
      </w:divBdr>
      <w:divsChild>
        <w:div w:id="1331254983">
          <w:marLeft w:val="0"/>
          <w:marRight w:val="0"/>
          <w:marTop w:val="0"/>
          <w:marBottom w:val="0"/>
          <w:divBdr>
            <w:top w:val="none" w:sz="0" w:space="0" w:color="auto"/>
            <w:left w:val="none" w:sz="0" w:space="0" w:color="auto"/>
            <w:bottom w:val="none" w:sz="0" w:space="0" w:color="auto"/>
            <w:right w:val="none" w:sz="0" w:space="0" w:color="auto"/>
          </w:divBdr>
          <w:divsChild>
            <w:div w:id="802118691">
              <w:marLeft w:val="0"/>
              <w:marRight w:val="0"/>
              <w:marTop w:val="0"/>
              <w:marBottom w:val="0"/>
              <w:divBdr>
                <w:top w:val="none" w:sz="0" w:space="0" w:color="auto"/>
                <w:left w:val="none" w:sz="0" w:space="0" w:color="auto"/>
                <w:bottom w:val="none" w:sz="0" w:space="0" w:color="auto"/>
                <w:right w:val="none" w:sz="0" w:space="0" w:color="auto"/>
              </w:divBdr>
              <w:divsChild>
                <w:div w:id="569317319">
                  <w:marLeft w:val="0"/>
                  <w:marRight w:val="0"/>
                  <w:marTop w:val="0"/>
                  <w:marBottom w:val="0"/>
                  <w:divBdr>
                    <w:top w:val="none" w:sz="0" w:space="0" w:color="auto"/>
                    <w:left w:val="none" w:sz="0" w:space="0" w:color="auto"/>
                    <w:bottom w:val="none" w:sz="0" w:space="0" w:color="auto"/>
                    <w:right w:val="none" w:sz="0" w:space="0" w:color="auto"/>
                  </w:divBdr>
                  <w:divsChild>
                    <w:div w:id="27159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130194">
      <w:bodyDiv w:val="1"/>
      <w:marLeft w:val="0"/>
      <w:marRight w:val="0"/>
      <w:marTop w:val="0"/>
      <w:marBottom w:val="0"/>
      <w:divBdr>
        <w:top w:val="none" w:sz="0" w:space="0" w:color="auto"/>
        <w:left w:val="none" w:sz="0" w:space="0" w:color="auto"/>
        <w:bottom w:val="none" w:sz="0" w:space="0" w:color="auto"/>
        <w:right w:val="none" w:sz="0" w:space="0" w:color="auto"/>
      </w:divBdr>
    </w:div>
    <w:div w:id="648554691">
      <w:bodyDiv w:val="1"/>
      <w:marLeft w:val="0"/>
      <w:marRight w:val="0"/>
      <w:marTop w:val="0"/>
      <w:marBottom w:val="0"/>
      <w:divBdr>
        <w:top w:val="none" w:sz="0" w:space="0" w:color="auto"/>
        <w:left w:val="none" w:sz="0" w:space="0" w:color="auto"/>
        <w:bottom w:val="none" w:sz="0" w:space="0" w:color="auto"/>
        <w:right w:val="none" w:sz="0" w:space="0" w:color="auto"/>
      </w:divBdr>
      <w:divsChild>
        <w:div w:id="1146314973">
          <w:marLeft w:val="0"/>
          <w:marRight w:val="0"/>
          <w:marTop w:val="0"/>
          <w:marBottom w:val="0"/>
          <w:divBdr>
            <w:top w:val="none" w:sz="0" w:space="0" w:color="auto"/>
            <w:left w:val="none" w:sz="0" w:space="0" w:color="auto"/>
            <w:bottom w:val="none" w:sz="0" w:space="0" w:color="auto"/>
            <w:right w:val="none" w:sz="0" w:space="0" w:color="auto"/>
          </w:divBdr>
          <w:divsChild>
            <w:div w:id="1974871071">
              <w:marLeft w:val="0"/>
              <w:marRight w:val="0"/>
              <w:marTop w:val="0"/>
              <w:marBottom w:val="0"/>
              <w:divBdr>
                <w:top w:val="none" w:sz="0" w:space="0" w:color="auto"/>
                <w:left w:val="none" w:sz="0" w:space="0" w:color="auto"/>
                <w:bottom w:val="none" w:sz="0" w:space="0" w:color="auto"/>
                <w:right w:val="none" w:sz="0" w:space="0" w:color="auto"/>
              </w:divBdr>
              <w:divsChild>
                <w:div w:id="1111900131">
                  <w:marLeft w:val="0"/>
                  <w:marRight w:val="0"/>
                  <w:marTop w:val="0"/>
                  <w:marBottom w:val="0"/>
                  <w:divBdr>
                    <w:top w:val="none" w:sz="0" w:space="0" w:color="auto"/>
                    <w:left w:val="none" w:sz="0" w:space="0" w:color="auto"/>
                    <w:bottom w:val="none" w:sz="0" w:space="0" w:color="auto"/>
                    <w:right w:val="none" w:sz="0" w:space="0" w:color="auto"/>
                  </w:divBdr>
                  <w:divsChild>
                    <w:div w:id="195752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6383">
      <w:bodyDiv w:val="1"/>
      <w:marLeft w:val="0"/>
      <w:marRight w:val="0"/>
      <w:marTop w:val="0"/>
      <w:marBottom w:val="0"/>
      <w:divBdr>
        <w:top w:val="none" w:sz="0" w:space="0" w:color="auto"/>
        <w:left w:val="none" w:sz="0" w:space="0" w:color="auto"/>
        <w:bottom w:val="none" w:sz="0" w:space="0" w:color="auto"/>
        <w:right w:val="none" w:sz="0" w:space="0" w:color="auto"/>
      </w:divBdr>
    </w:div>
    <w:div w:id="703822603">
      <w:bodyDiv w:val="1"/>
      <w:marLeft w:val="0"/>
      <w:marRight w:val="0"/>
      <w:marTop w:val="0"/>
      <w:marBottom w:val="0"/>
      <w:divBdr>
        <w:top w:val="none" w:sz="0" w:space="0" w:color="auto"/>
        <w:left w:val="none" w:sz="0" w:space="0" w:color="auto"/>
        <w:bottom w:val="none" w:sz="0" w:space="0" w:color="auto"/>
        <w:right w:val="none" w:sz="0" w:space="0" w:color="auto"/>
      </w:divBdr>
      <w:divsChild>
        <w:div w:id="1304193086">
          <w:marLeft w:val="0"/>
          <w:marRight w:val="0"/>
          <w:marTop w:val="0"/>
          <w:marBottom w:val="0"/>
          <w:divBdr>
            <w:top w:val="none" w:sz="0" w:space="0" w:color="auto"/>
            <w:left w:val="none" w:sz="0" w:space="0" w:color="auto"/>
            <w:bottom w:val="none" w:sz="0" w:space="0" w:color="auto"/>
            <w:right w:val="none" w:sz="0" w:space="0" w:color="auto"/>
          </w:divBdr>
          <w:divsChild>
            <w:div w:id="525406261">
              <w:marLeft w:val="0"/>
              <w:marRight w:val="0"/>
              <w:marTop w:val="0"/>
              <w:marBottom w:val="0"/>
              <w:divBdr>
                <w:top w:val="none" w:sz="0" w:space="0" w:color="auto"/>
                <w:left w:val="none" w:sz="0" w:space="0" w:color="auto"/>
                <w:bottom w:val="none" w:sz="0" w:space="0" w:color="auto"/>
                <w:right w:val="none" w:sz="0" w:space="0" w:color="auto"/>
              </w:divBdr>
              <w:divsChild>
                <w:div w:id="80532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387889">
      <w:bodyDiv w:val="1"/>
      <w:marLeft w:val="0"/>
      <w:marRight w:val="0"/>
      <w:marTop w:val="0"/>
      <w:marBottom w:val="0"/>
      <w:divBdr>
        <w:top w:val="none" w:sz="0" w:space="0" w:color="auto"/>
        <w:left w:val="none" w:sz="0" w:space="0" w:color="auto"/>
        <w:bottom w:val="none" w:sz="0" w:space="0" w:color="auto"/>
        <w:right w:val="none" w:sz="0" w:space="0" w:color="auto"/>
      </w:divBdr>
    </w:div>
    <w:div w:id="777868758">
      <w:bodyDiv w:val="1"/>
      <w:marLeft w:val="0"/>
      <w:marRight w:val="0"/>
      <w:marTop w:val="0"/>
      <w:marBottom w:val="0"/>
      <w:divBdr>
        <w:top w:val="none" w:sz="0" w:space="0" w:color="auto"/>
        <w:left w:val="none" w:sz="0" w:space="0" w:color="auto"/>
        <w:bottom w:val="none" w:sz="0" w:space="0" w:color="auto"/>
        <w:right w:val="none" w:sz="0" w:space="0" w:color="auto"/>
      </w:divBdr>
    </w:div>
    <w:div w:id="783233567">
      <w:bodyDiv w:val="1"/>
      <w:marLeft w:val="0"/>
      <w:marRight w:val="0"/>
      <w:marTop w:val="0"/>
      <w:marBottom w:val="0"/>
      <w:divBdr>
        <w:top w:val="none" w:sz="0" w:space="0" w:color="auto"/>
        <w:left w:val="none" w:sz="0" w:space="0" w:color="auto"/>
        <w:bottom w:val="none" w:sz="0" w:space="0" w:color="auto"/>
        <w:right w:val="none" w:sz="0" w:space="0" w:color="auto"/>
      </w:divBdr>
    </w:div>
    <w:div w:id="794524685">
      <w:bodyDiv w:val="1"/>
      <w:marLeft w:val="0"/>
      <w:marRight w:val="0"/>
      <w:marTop w:val="0"/>
      <w:marBottom w:val="0"/>
      <w:divBdr>
        <w:top w:val="none" w:sz="0" w:space="0" w:color="auto"/>
        <w:left w:val="none" w:sz="0" w:space="0" w:color="auto"/>
        <w:bottom w:val="none" w:sz="0" w:space="0" w:color="auto"/>
        <w:right w:val="none" w:sz="0" w:space="0" w:color="auto"/>
      </w:divBdr>
    </w:div>
    <w:div w:id="855584433">
      <w:bodyDiv w:val="1"/>
      <w:marLeft w:val="0"/>
      <w:marRight w:val="0"/>
      <w:marTop w:val="0"/>
      <w:marBottom w:val="0"/>
      <w:divBdr>
        <w:top w:val="none" w:sz="0" w:space="0" w:color="auto"/>
        <w:left w:val="none" w:sz="0" w:space="0" w:color="auto"/>
        <w:bottom w:val="none" w:sz="0" w:space="0" w:color="auto"/>
        <w:right w:val="none" w:sz="0" w:space="0" w:color="auto"/>
      </w:divBdr>
    </w:div>
    <w:div w:id="1041902969">
      <w:bodyDiv w:val="1"/>
      <w:marLeft w:val="0"/>
      <w:marRight w:val="0"/>
      <w:marTop w:val="0"/>
      <w:marBottom w:val="0"/>
      <w:divBdr>
        <w:top w:val="none" w:sz="0" w:space="0" w:color="auto"/>
        <w:left w:val="none" w:sz="0" w:space="0" w:color="auto"/>
        <w:bottom w:val="none" w:sz="0" w:space="0" w:color="auto"/>
        <w:right w:val="none" w:sz="0" w:space="0" w:color="auto"/>
      </w:divBdr>
    </w:div>
    <w:div w:id="1092046413">
      <w:bodyDiv w:val="1"/>
      <w:marLeft w:val="0"/>
      <w:marRight w:val="0"/>
      <w:marTop w:val="0"/>
      <w:marBottom w:val="0"/>
      <w:divBdr>
        <w:top w:val="none" w:sz="0" w:space="0" w:color="auto"/>
        <w:left w:val="none" w:sz="0" w:space="0" w:color="auto"/>
        <w:bottom w:val="none" w:sz="0" w:space="0" w:color="auto"/>
        <w:right w:val="none" w:sz="0" w:space="0" w:color="auto"/>
      </w:divBdr>
    </w:div>
    <w:div w:id="1231235321">
      <w:bodyDiv w:val="1"/>
      <w:marLeft w:val="0"/>
      <w:marRight w:val="0"/>
      <w:marTop w:val="0"/>
      <w:marBottom w:val="0"/>
      <w:divBdr>
        <w:top w:val="none" w:sz="0" w:space="0" w:color="auto"/>
        <w:left w:val="none" w:sz="0" w:space="0" w:color="auto"/>
        <w:bottom w:val="none" w:sz="0" w:space="0" w:color="auto"/>
        <w:right w:val="none" w:sz="0" w:space="0" w:color="auto"/>
      </w:divBdr>
    </w:div>
    <w:div w:id="1240751499">
      <w:bodyDiv w:val="1"/>
      <w:marLeft w:val="0"/>
      <w:marRight w:val="0"/>
      <w:marTop w:val="0"/>
      <w:marBottom w:val="0"/>
      <w:divBdr>
        <w:top w:val="none" w:sz="0" w:space="0" w:color="auto"/>
        <w:left w:val="none" w:sz="0" w:space="0" w:color="auto"/>
        <w:bottom w:val="none" w:sz="0" w:space="0" w:color="auto"/>
        <w:right w:val="none" w:sz="0" w:space="0" w:color="auto"/>
      </w:divBdr>
    </w:div>
    <w:div w:id="1260479992">
      <w:bodyDiv w:val="1"/>
      <w:marLeft w:val="0"/>
      <w:marRight w:val="0"/>
      <w:marTop w:val="0"/>
      <w:marBottom w:val="0"/>
      <w:divBdr>
        <w:top w:val="none" w:sz="0" w:space="0" w:color="auto"/>
        <w:left w:val="none" w:sz="0" w:space="0" w:color="auto"/>
        <w:bottom w:val="none" w:sz="0" w:space="0" w:color="auto"/>
        <w:right w:val="none" w:sz="0" w:space="0" w:color="auto"/>
      </w:divBdr>
    </w:div>
    <w:div w:id="1287466890">
      <w:bodyDiv w:val="1"/>
      <w:marLeft w:val="0"/>
      <w:marRight w:val="0"/>
      <w:marTop w:val="0"/>
      <w:marBottom w:val="0"/>
      <w:divBdr>
        <w:top w:val="none" w:sz="0" w:space="0" w:color="auto"/>
        <w:left w:val="none" w:sz="0" w:space="0" w:color="auto"/>
        <w:bottom w:val="none" w:sz="0" w:space="0" w:color="auto"/>
        <w:right w:val="none" w:sz="0" w:space="0" w:color="auto"/>
      </w:divBdr>
    </w:div>
    <w:div w:id="1441409812">
      <w:bodyDiv w:val="1"/>
      <w:marLeft w:val="0"/>
      <w:marRight w:val="0"/>
      <w:marTop w:val="0"/>
      <w:marBottom w:val="0"/>
      <w:divBdr>
        <w:top w:val="none" w:sz="0" w:space="0" w:color="auto"/>
        <w:left w:val="none" w:sz="0" w:space="0" w:color="auto"/>
        <w:bottom w:val="none" w:sz="0" w:space="0" w:color="auto"/>
        <w:right w:val="none" w:sz="0" w:space="0" w:color="auto"/>
      </w:divBdr>
    </w:div>
    <w:div w:id="1460680925">
      <w:bodyDiv w:val="1"/>
      <w:marLeft w:val="0"/>
      <w:marRight w:val="0"/>
      <w:marTop w:val="0"/>
      <w:marBottom w:val="0"/>
      <w:divBdr>
        <w:top w:val="none" w:sz="0" w:space="0" w:color="auto"/>
        <w:left w:val="none" w:sz="0" w:space="0" w:color="auto"/>
        <w:bottom w:val="none" w:sz="0" w:space="0" w:color="auto"/>
        <w:right w:val="none" w:sz="0" w:space="0" w:color="auto"/>
      </w:divBdr>
      <w:divsChild>
        <w:div w:id="1609309885">
          <w:marLeft w:val="0"/>
          <w:marRight w:val="0"/>
          <w:marTop w:val="0"/>
          <w:marBottom w:val="0"/>
          <w:divBdr>
            <w:top w:val="none" w:sz="0" w:space="0" w:color="auto"/>
            <w:left w:val="none" w:sz="0" w:space="0" w:color="auto"/>
            <w:bottom w:val="none" w:sz="0" w:space="0" w:color="auto"/>
            <w:right w:val="none" w:sz="0" w:space="0" w:color="auto"/>
          </w:divBdr>
          <w:divsChild>
            <w:div w:id="921990024">
              <w:marLeft w:val="0"/>
              <w:marRight w:val="0"/>
              <w:marTop w:val="0"/>
              <w:marBottom w:val="0"/>
              <w:divBdr>
                <w:top w:val="none" w:sz="0" w:space="0" w:color="auto"/>
                <w:left w:val="none" w:sz="0" w:space="0" w:color="auto"/>
                <w:bottom w:val="none" w:sz="0" w:space="0" w:color="auto"/>
                <w:right w:val="none" w:sz="0" w:space="0" w:color="auto"/>
              </w:divBdr>
              <w:divsChild>
                <w:div w:id="174587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42496">
      <w:bodyDiv w:val="1"/>
      <w:marLeft w:val="0"/>
      <w:marRight w:val="0"/>
      <w:marTop w:val="0"/>
      <w:marBottom w:val="0"/>
      <w:divBdr>
        <w:top w:val="none" w:sz="0" w:space="0" w:color="auto"/>
        <w:left w:val="none" w:sz="0" w:space="0" w:color="auto"/>
        <w:bottom w:val="none" w:sz="0" w:space="0" w:color="auto"/>
        <w:right w:val="none" w:sz="0" w:space="0" w:color="auto"/>
      </w:divBdr>
    </w:div>
    <w:div w:id="1558588443">
      <w:bodyDiv w:val="1"/>
      <w:marLeft w:val="0"/>
      <w:marRight w:val="0"/>
      <w:marTop w:val="0"/>
      <w:marBottom w:val="0"/>
      <w:divBdr>
        <w:top w:val="none" w:sz="0" w:space="0" w:color="auto"/>
        <w:left w:val="none" w:sz="0" w:space="0" w:color="auto"/>
        <w:bottom w:val="none" w:sz="0" w:space="0" w:color="auto"/>
        <w:right w:val="none" w:sz="0" w:space="0" w:color="auto"/>
      </w:divBdr>
    </w:div>
    <w:div w:id="1559710495">
      <w:bodyDiv w:val="1"/>
      <w:marLeft w:val="0"/>
      <w:marRight w:val="0"/>
      <w:marTop w:val="0"/>
      <w:marBottom w:val="0"/>
      <w:divBdr>
        <w:top w:val="none" w:sz="0" w:space="0" w:color="auto"/>
        <w:left w:val="none" w:sz="0" w:space="0" w:color="auto"/>
        <w:bottom w:val="none" w:sz="0" w:space="0" w:color="auto"/>
        <w:right w:val="none" w:sz="0" w:space="0" w:color="auto"/>
      </w:divBdr>
      <w:divsChild>
        <w:div w:id="9727686">
          <w:marLeft w:val="0"/>
          <w:marRight w:val="0"/>
          <w:marTop w:val="0"/>
          <w:marBottom w:val="0"/>
          <w:divBdr>
            <w:top w:val="none" w:sz="0" w:space="0" w:color="auto"/>
            <w:left w:val="none" w:sz="0" w:space="0" w:color="auto"/>
            <w:bottom w:val="none" w:sz="0" w:space="0" w:color="auto"/>
            <w:right w:val="none" w:sz="0" w:space="0" w:color="auto"/>
          </w:divBdr>
          <w:divsChild>
            <w:div w:id="870219555">
              <w:marLeft w:val="0"/>
              <w:marRight w:val="0"/>
              <w:marTop w:val="0"/>
              <w:marBottom w:val="0"/>
              <w:divBdr>
                <w:top w:val="none" w:sz="0" w:space="0" w:color="auto"/>
                <w:left w:val="none" w:sz="0" w:space="0" w:color="auto"/>
                <w:bottom w:val="none" w:sz="0" w:space="0" w:color="auto"/>
                <w:right w:val="none" w:sz="0" w:space="0" w:color="auto"/>
              </w:divBdr>
              <w:divsChild>
                <w:div w:id="1983653235">
                  <w:marLeft w:val="0"/>
                  <w:marRight w:val="0"/>
                  <w:marTop w:val="0"/>
                  <w:marBottom w:val="0"/>
                  <w:divBdr>
                    <w:top w:val="none" w:sz="0" w:space="0" w:color="auto"/>
                    <w:left w:val="none" w:sz="0" w:space="0" w:color="auto"/>
                    <w:bottom w:val="none" w:sz="0" w:space="0" w:color="auto"/>
                    <w:right w:val="none" w:sz="0" w:space="0" w:color="auto"/>
                  </w:divBdr>
                  <w:divsChild>
                    <w:div w:id="117429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440658">
      <w:bodyDiv w:val="1"/>
      <w:marLeft w:val="0"/>
      <w:marRight w:val="0"/>
      <w:marTop w:val="0"/>
      <w:marBottom w:val="0"/>
      <w:divBdr>
        <w:top w:val="none" w:sz="0" w:space="0" w:color="auto"/>
        <w:left w:val="none" w:sz="0" w:space="0" w:color="auto"/>
        <w:bottom w:val="none" w:sz="0" w:space="0" w:color="auto"/>
        <w:right w:val="none" w:sz="0" w:space="0" w:color="auto"/>
      </w:divBdr>
    </w:div>
    <w:div w:id="1573346444">
      <w:bodyDiv w:val="1"/>
      <w:marLeft w:val="0"/>
      <w:marRight w:val="0"/>
      <w:marTop w:val="0"/>
      <w:marBottom w:val="0"/>
      <w:divBdr>
        <w:top w:val="none" w:sz="0" w:space="0" w:color="auto"/>
        <w:left w:val="none" w:sz="0" w:space="0" w:color="auto"/>
        <w:bottom w:val="none" w:sz="0" w:space="0" w:color="auto"/>
        <w:right w:val="none" w:sz="0" w:space="0" w:color="auto"/>
      </w:divBdr>
    </w:div>
    <w:div w:id="1592350266">
      <w:bodyDiv w:val="1"/>
      <w:marLeft w:val="0"/>
      <w:marRight w:val="0"/>
      <w:marTop w:val="0"/>
      <w:marBottom w:val="0"/>
      <w:divBdr>
        <w:top w:val="none" w:sz="0" w:space="0" w:color="auto"/>
        <w:left w:val="none" w:sz="0" w:space="0" w:color="auto"/>
        <w:bottom w:val="none" w:sz="0" w:space="0" w:color="auto"/>
        <w:right w:val="none" w:sz="0" w:space="0" w:color="auto"/>
      </w:divBdr>
      <w:divsChild>
        <w:div w:id="160199827">
          <w:marLeft w:val="0"/>
          <w:marRight w:val="0"/>
          <w:marTop w:val="0"/>
          <w:marBottom w:val="0"/>
          <w:divBdr>
            <w:top w:val="none" w:sz="0" w:space="0" w:color="auto"/>
            <w:left w:val="none" w:sz="0" w:space="0" w:color="auto"/>
            <w:bottom w:val="none" w:sz="0" w:space="0" w:color="auto"/>
            <w:right w:val="none" w:sz="0" w:space="0" w:color="auto"/>
          </w:divBdr>
        </w:div>
        <w:div w:id="204410633">
          <w:marLeft w:val="0"/>
          <w:marRight w:val="0"/>
          <w:marTop w:val="0"/>
          <w:marBottom w:val="0"/>
          <w:divBdr>
            <w:top w:val="none" w:sz="0" w:space="0" w:color="auto"/>
            <w:left w:val="none" w:sz="0" w:space="0" w:color="auto"/>
            <w:bottom w:val="none" w:sz="0" w:space="0" w:color="auto"/>
            <w:right w:val="none" w:sz="0" w:space="0" w:color="auto"/>
          </w:divBdr>
        </w:div>
        <w:div w:id="218327682">
          <w:marLeft w:val="0"/>
          <w:marRight w:val="0"/>
          <w:marTop w:val="0"/>
          <w:marBottom w:val="0"/>
          <w:divBdr>
            <w:top w:val="none" w:sz="0" w:space="0" w:color="auto"/>
            <w:left w:val="none" w:sz="0" w:space="0" w:color="auto"/>
            <w:bottom w:val="none" w:sz="0" w:space="0" w:color="auto"/>
            <w:right w:val="none" w:sz="0" w:space="0" w:color="auto"/>
          </w:divBdr>
        </w:div>
        <w:div w:id="238951857">
          <w:marLeft w:val="0"/>
          <w:marRight w:val="0"/>
          <w:marTop w:val="0"/>
          <w:marBottom w:val="0"/>
          <w:divBdr>
            <w:top w:val="none" w:sz="0" w:space="0" w:color="auto"/>
            <w:left w:val="none" w:sz="0" w:space="0" w:color="auto"/>
            <w:bottom w:val="none" w:sz="0" w:space="0" w:color="auto"/>
            <w:right w:val="none" w:sz="0" w:space="0" w:color="auto"/>
          </w:divBdr>
        </w:div>
        <w:div w:id="253898787">
          <w:marLeft w:val="0"/>
          <w:marRight w:val="0"/>
          <w:marTop w:val="0"/>
          <w:marBottom w:val="0"/>
          <w:divBdr>
            <w:top w:val="none" w:sz="0" w:space="0" w:color="auto"/>
            <w:left w:val="none" w:sz="0" w:space="0" w:color="auto"/>
            <w:bottom w:val="none" w:sz="0" w:space="0" w:color="auto"/>
            <w:right w:val="none" w:sz="0" w:space="0" w:color="auto"/>
          </w:divBdr>
        </w:div>
        <w:div w:id="270817195">
          <w:marLeft w:val="0"/>
          <w:marRight w:val="0"/>
          <w:marTop w:val="0"/>
          <w:marBottom w:val="0"/>
          <w:divBdr>
            <w:top w:val="none" w:sz="0" w:space="0" w:color="auto"/>
            <w:left w:val="none" w:sz="0" w:space="0" w:color="auto"/>
            <w:bottom w:val="none" w:sz="0" w:space="0" w:color="auto"/>
            <w:right w:val="none" w:sz="0" w:space="0" w:color="auto"/>
          </w:divBdr>
        </w:div>
        <w:div w:id="289944520">
          <w:marLeft w:val="0"/>
          <w:marRight w:val="0"/>
          <w:marTop w:val="0"/>
          <w:marBottom w:val="0"/>
          <w:divBdr>
            <w:top w:val="none" w:sz="0" w:space="0" w:color="auto"/>
            <w:left w:val="none" w:sz="0" w:space="0" w:color="auto"/>
            <w:bottom w:val="none" w:sz="0" w:space="0" w:color="auto"/>
            <w:right w:val="none" w:sz="0" w:space="0" w:color="auto"/>
          </w:divBdr>
        </w:div>
        <w:div w:id="300576933">
          <w:marLeft w:val="0"/>
          <w:marRight w:val="0"/>
          <w:marTop w:val="0"/>
          <w:marBottom w:val="0"/>
          <w:divBdr>
            <w:top w:val="none" w:sz="0" w:space="0" w:color="auto"/>
            <w:left w:val="none" w:sz="0" w:space="0" w:color="auto"/>
            <w:bottom w:val="none" w:sz="0" w:space="0" w:color="auto"/>
            <w:right w:val="none" w:sz="0" w:space="0" w:color="auto"/>
          </w:divBdr>
        </w:div>
        <w:div w:id="329721898">
          <w:marLeft w:val="0"/>
          <w:marRight w:val="0"/>
          <w:marTop w:val="0"/>
          <w:marBottom w:val="0"/>
          <w:divBdr>
            <w:top w:val="none" w:sz="0" w:space="0" w:color="auto"/>
            <w:left w:val="none" w:sz="0" w:space="0" w:color="auto"/>
            <w:bottom w:val="none" w:sz="0" w:space="0" w:color="auto"/>
            <w:right w:val="none" w:sz="0" w:space="0" w:color="auto"/>
          </w:divBdr>
        </w:div>
        <w:div w:id="335232615">
          <w:marLeft w:val="0"/>
          <w:marRight w:val="0"/>
          <w:marTop w:val="0"/>
          <w:marBottom w:val="0"/>
          <w:divBdr>
            <w:top w:val="none" w:sz="0" w:space="0" w:color="auto"/>
            <w:left w:val="none" w:sz="0" w:space="0" w:color="auto"/>
            <w:bottom w:val="none" w:sz="0" w:space="0" w:color="auto"/>
            <w:right w:val="none" w:sz="0" w:space="0" w:color="auto"/>
          </w:divBdr>
        </w:div>
        <w:div w:id="407076190">
          <w:marLeft w:val="0"/>
          <w:marRight w:val="0"/>
          <w:marTop w:val="0"/>
          <w:marBottom w:val="0"/>
          <w:divBdr>
            <w:top w:val="none" w:sz="0" w:space="0" w:color="auto"/>
            <w:left w:val="none" w:sz="0" w:space="0" w:color="auto"/>
            <w:bottom w:val="none" w:sz="0" w:space="0" w:color="auto"/>
            <w:right w:val="none" w:sz="0" w:space="0" w:color="auto"/>
          </w:divBdr>
        </w:div>
        <w:div w:id="486284534">
          <w:marLeft w:val="0"/>
          <w:marRight w:val="0"/>
          <w:marTop w:val="0"/>
          <w:marBottom w:val="0"/>
          <w:divBdr>
            <w:top w:val="none" w:sz="0" w:space="0" w:color="auto"/>
            <w:left w:val="none" w:sz="0" w:space="0" w:color="auto"/>
            <w:bottom w:val="none" w:sz="0" w:space="0" w:color="auto"/>
            <w:right w:val="none" w:sz="0" w:space="0" w:color="auto"/>
          </w:divBdr>
        </w:div>
        <w:div w:id="497698305">
          <w:marLeft w:val="0"/>
          <w:marRight w:val="0"/>
          <w:marTop w:val="0"/>
          <w:marBottom w:val="0"/>
          <w:divBdr>
            <w:top w:val="none" w:sz="0" w:space="0" w:color="auto"/>
            <w:left w:val="none" w:sz="0" w:space="0" w:color="auto"/>
            <w:bottom w:val="none" w:sz="0" w:space="0" w:color="auto"/>
            <w:right w:val="none" w:sz="0" w:space="0" w:color="auto"/>
          </w:divBdr>
        </w:div>
        <w:div w:id="502858118">
          <w:marLeft w:val="0"/>
          <w:marRight w:val="0"/>
          <w:marTop w:val="0"/>
          <w:marBottom w:val="0"/>
          <w:divBdr>
            <w:top w:val="none" w:sz="0" w:space="0" w:color="auto"/>
            <w:left w:val="none" w:sz="0" w:space="0" w:color="auto"/>
            <w:bottom w:val="none" w:sz="0" w:space="0" w:color="auto"/>
            <w:right w:val="none" w:sz="0" w:space="0" w:color="auto"/>
          </w:divBdr>
        </w:div>
        <w:div w:id="504320630">
          <w:marLeft w:val="0"/>
          <w:marRight w:val="0"/>
          <w:marTop w:val="0"/>
          <w:marBottom w:val="0"/>
          <w:divBdr>
            <w:top w:val="none" w:sz="0" w:space="0" w:color="auto"/>
            <w:left w:val="none" w:sz="0" w:space="0" w:color="auto"/>
            <w:bottom w:val="none" w:sz="0" w:space="0" w:color="auto"/>
            <w:right w:val="none" w:sz="0" w:space="0" w:color="auto"/>
          </w:divBdr>
        </w:div>
        <w:div w:id="514852262">
          <w:marLeft w:val="0"/>
          <w:marRight w:val="0"/>
          <w:marTop w:val="0"/>
          <w:marBottom w:val="0"/>
          <w:divBdr>
            <w:top w:val="none" w:sz="0" w:space="0" w:color="auto"/>
            <w:left w:val="none" w:sz="0" w:space="0" w:color="auto"/>
            <w:bottom w:val="none" w:sz="0" w:space="0" w:color="auto"/>
            <w:right w:val="none" w:sz="0" w:space="0" w:color="auto"/>
          </w:divBdr>
        </w:div>
        <w:div w:id="523327510">
          <w:marLeft w:val="0"/>
          <w:marRight w:val="0"/>
          <w:marTop w:val="0"/>
          <w:marBottom w:val="0"/>
          <w:divBdr>
            <w:top w:val="none" w:sz="0" w:space="0" w:color="auto"/>
            <w:left w:val="none" w:sz="0" w:space="0" w:color="auto"/>
            <w:bottom w:val="none" w:sz="0" w:space="0" w:color="auto"/>
            <w:right w:val="none" w:sz="0" w:space="0" w:color="auto"/>
          </w:divBdr>
        </w:div>
        <w:div w:id="525481626">
          <w:marLeft w:val="0"/>
          <w:marRight w:val="0"/>
          <w:marTop w:val="0"/>
          <w:marBottom w:val="0"/>
          <w:divBdr>
            <w:top w:val="none" w:sz="0" w:space="0" w:color="auto"/>
            <w:left w:val="none" w:sz="0" w:space="0" w:color="auto"/>
            <w:bottom w:val="none" w:sz="0" w:space="0" w:color="auto"/>
            <w:right w:val="none" w:sz="0" w:space="0" w:color="auto"/>
          </w:divBdr>
        </w:div>
        <w:div w:id="595600762">
          <w:marLeft w:val="0"/>
          <w:marRight w:val="0"/>
          <w:marTop w:val="0"/>
          <w:marBottom w:val="0"/>
          <w:divBdr>
            <w:top w:val="none" w:sz="0" w:space="0" w:color="auto"/>
            <w:left w:val="none" w:sz="0" w:space="0" w:color="auto"/>
            <w:bottom w:val="none" w:sz="0" w:space="0" w:color="auto"/>
            <w:right w:val="none" w:sz="0" w:space="0" w:color="auto"/>
          </w:divBdr>
        </w:div>
        <w:div w:id="616330750">
          <w:marLeft w:val="0"/>
          <w:marRight w:val="0"/>
          <w:marTop w:val="0"/>
          <w:marBottom w:val="0"/>
          <w:divBdr>
            <w:top w:val="none" w:sz="0" w:space="0" w:color="auto"/>
            <w:left w:val="none" w:sz="0" w:space="0" w:color="auto"/>
            <w:bottom w:val="none" w:sz="0" w:space="0" w:color="auto"/>
            <w:right w:val="none" w:sz="0" w:space="0" w:color="auto"/>
          </w:divBdr>
        </w:div>
        <w:div w:id="634944459">
          <w:marLeft w:val="0"/>
          <w:marRight w:val="0"/>
          <w:marTop w:val="0"/>
          <w:marBottom w:val="0"/>
          <w:divBdr>
            <w:top w:val="none" w:sz="0" w:space="0" w:color="auto"/>
            <w:left w:val="none" w:sz="0" w:space="0" w:color="auto"/>
            <w:bottom w:val="none" w:sz="0" w:space="0" w:color="auto"/>
            <w:right w:val="none" w:sz="0" w:space="0" w:color="auto"/>
          </w:divBdr>
        </w:div>
        <w:div w:id="691804604">
          <w:marLeft w:val="0"/>
          <w:marRight w:val="0"/>
          <w:marTop w:val="0"/>
          <w:marBottom w:val="0"/>
          <w:divBdr>
            <w:top w:val="none" w:sz="0" w:space="0" w:color="auto"/>
            <w:left w:val="none" w:sz="0" w:space="0" w:color="auto"/>
            <w:bottom w:val="none" w:sz="0" w:space="0" w:color="auto"/>
            <w:right w:val="none" w:sz="0" w:space="0" w:color="auto"/>
          </w:divBdr>
        </w:div>
        <w:div w:id="792016919">
          <w:marLeft w:val="0"/>
          <w:marRight w:val="0"/>
          <w:marTop w:val="0"/>
          <w:marBottom w:val="0"/>
          <w:divBdr>
            <w:top w:val="none" w:sz="0" w:space="0" w:color="auto"/>
            <w:left w:val="none" w:sz="0" w:space="0" w:color="auto"/>
            <w:bottom w:val="none" w:sz="0" w:space="0" w:color="auto"/>
            <w:right w:val="none" w:sz="0" w:space="0" w:color="auto"/>
          </w:divBdr>
        </w:div>
        <w:div w:id="795025087">
          <w:marLeft w:val="0"/>
          <w:marRight w:val="0"/>
          <w:marTop w:val="0"/>
          <w:marBottom w:val="0"/>
          <w:divBdr>
            <w:top w:val="none" w:sz="0" w:space="0" w:color="auto"/>
            <w:left w:val="none" w:sz="0" w:space="0" w:color="auto"/>
            <w:bottom w:val="none" w:sz="0" w:space="0" w:color="auto"/>
            <w:right w:val="none" w:sz="0" w:space="0" w:color="auto"/>
          </w:divBdr>
        </w:div>
        <w:div w:id="823282320">
          <w:marLeft w:val="0"/>
          <w:marRight w:val="0"/>
          <w:marTop w:val="0"/>
          <w:marBottom w:val="0"/>
          <w:divBdr>
            <w:top w:val="none" w:sz="0" w:space="0" w:color="auto"/>
            <w:left w:val="none" w:sz="0" w:space="0" w:color="auto"/>
            <w:bottom w:val="none" w:sz="0" w:space="0" w:color="auto"/>
            <w:right w:val="none" w:sz="0" w:space="0" w:color="auto"/>
          </w:divBdr>
        </w:div>
        <w:div w:id="893854754">
          <w:marLeft w:val="0"/>
          <w:marRight w:val="0"/>
          <w:marTop w:val="0"/>
          <w:marBottom w:val="0"/>
          <w:divBdr>
            <w:top w:val="none" w:sz="0" w:space="0" w:color="auto"/>
            <w:left w:val="none" w:sz="0" w:space="0" w:color="auto"/>
            <w:bottom w:val="none" w:sz="0" w:space="0" w:color="auto"/>
            <w:right w:val="none" w:sz="0" w:space="0" w:color="auto"/>
          </w:divBdr>
        </w:div>
        <w:div w:id="902716095">
          <w:marLeft w:val="0"/>
          <w:marRight w:val="0"/>
          <w:marTop w:val="0"/>
          <w:marBottom w:val="0"/>
          <w:divBdr>
            <w:top w:val="none" w:sz="0" w:space="0" w:color="auto"/>
            <w:left w:val="none" w:sz="0" w:space="0" w:color="auto"/>
            <w:bottom w:val="none" w:sz="0" w:space="0" w:color="auto"/>
            <w:right w:val="none" w:sz="0" w:space="0" w:color="auto"/>
          </w:divBdr>
        </w:div>
        <w:div w:id="907611228">
          <w:marLeft w:val="0"/>
          <w:marRight w:val="0"/>
          <w:marTop w:val="0"/>
          <w:marBottom w:val="0"/>
          <w:divBdr>
            <w:top w:val="none" w:sz="0" w:space="0" w:color="auto"/>
            <w:left w:val="none" w:sz="0" w:space="0" w:color="auto"/>
            <w:bottom w:val="none" w:sz="0" w:space="0" w:color="auto"/>
            <w:right w:val="none" w:sz="0" w:space="0" w:color="auto"/>
          </w:divBdr>
        </w:div>
        <w:div w:id="942301315">
          <w:marLeft w:val="0"/>
          <w:marRight w:val="0"/>
          <w:marTop w:val="0"/>
          <w:marBottom w:val="0"/>
          <w:divBdr>
            <w:top w:val="none" w:sz="0" w:space="0" w:color="auto"/>
            <w:left w:val="none" w:sz="0" w:space="0" w:color="auto"/>
            <w:bottom w:val="none" w:sz="0" w:space="0" w:color="auto"/>
            <w:right w:val="none" w:sz="0" w:space="0" w:color="auto"/>
          </w:divBdr>
        </w:div>
        <w:div w:id="982154387">
          <w:marLeft w:val="0"/>
          <w:marRight w:val="0"/>
          <w:marTop w:val="0"/>
          <w:marBottom w:val="0"/>
          <w:divBdr>
            <w:top w:val="none" w:sz="0" w:space="0" w:color="auto"/>
            <w:left w:val="none" w:sz="0" w:space="0" w:color="auto"/>
            <w:bottom w:val="none" w:sz="0" w:space="0" w:color="auto"/>
            <w:right w:val="none" w:sz="0" w:space="0" w:color="auto"/>
          </w:divBdr>
        </w:div>
        <w:div w:id="985085606">
          <w:marLeft w:val="0"/>
          <w:marRight w:val="0"/>
          <w:marTop w:val="0"/>
          <w:marBottom w:val="0"/>
          <w:divBdr>
            <w:top w:val="none" w:sz="0" w:space="0" w:color="auto"/>
            <w:left w:val="none" w:sz="0" w:space="0" w:color="auto"/>
            <w:bottom w:val="none" w:sz="0" w:space="0" w:color="auto"/>
            <w:right w:val="none" w:sz="0" w:space="0" w:color="auto"/>
          </w:divBdr>
        </w:div>
        <w:div w:id="1005134516">
          <w:marLeft w:val="0"/>
          <w:marRight w:val="0"/>
          <w:marTop w:val="0"/>
          <w:marBottom w:val="0"/>
          <w:divBdr>
            <w:top w:val="none" w:sz="0" w:space="0" w:color="auto"/>
            <w:left w:val="none" w:sz="0" w:space="0" w:color="auto"/>
            <w:bottom w:val="none" w:sz="0" w:space="0" w:color="auto"/>
            <w:right w:val="none" w:sz="0" w:space="0" w:color="auto"/>
          </w:divBdr>
        </w:div>
        <w:div w:id="1071193230">
          <w:marLeft w:val="0"/>
          <w:marRight w:val="0"/>
          <w:marTop w:val="0"/>
          <w:marBottom w:val="0"/>
          <w:divBdr>
            <w:top w:val="none" w:sz="0" w:space="0" w:color="auto"/>
            <w:left w:val="none" w:sz="0" w:space="0" w:color="auto"/>
            <w:bottom w:val="none" w:sz="0" w:space="0" w:color="auto"/>
            <w:right w:val="none" w:sz="0" w:space="0" w:color="auto"/>
          </w:divBdr>
        </w:div>
        <w:div w:id="1115514586">
          <w:marLeft w:val="0"/>
          <w:marRight w:val="0"/>
          <w:marTop w:val="0"/>
          <w:marBottom w:val="0"/>
          <w:divBdr>
            <w:top w:val="none" w:sz="0" w:space="0" w:color="auto"/>
            <w:left w:val="none" w:sz="0" w:space="0" w:color="auto"/>
            <w:bottom w:val="none" w:sz="0" w:space="0" w:color="auto"/>
            <w:right w:val="none" w:sz="0" w:space="0" w:color="auto"/>
          </w:divBdr>
        </w:div>
        <w:div w:id="1143044674">
          <w:marLeft w:val="0"/>
          <w:marRight w:val="0"/>
          <w:marTop w:val="0"/>
          <w:marBottom w:val="0"/>
          <w:divBdr>
            <w:top w:val="none" w:sz="0" w:space="0" w:color="auto"/>
            <w:left w:val="none" w:sz="0" w:space="0" w:color="auto"/>
            <w:bottom w:val="none" w:sz="0" w:space="0" w:color="auto"/>
            <w:right w:val="none" w:sz="0" w:space="0" w:color="auto"/>
          </w:divBdr>
        </w:div>
        <w:div w:id="1159463411">
          <w:marLeft w:val="0"/>
          <w:marRight w:val="0"/>
          <w:marTop w:val="0"/>
          <w:marBottom w:val="0"/>
          <w:divBdr>
            <w:top w:val="none" w:sz="0" w:space="0" w:color="auto"/>
            <w:left w:val="none" w:sz="0" w:space="0" w:color="auto"/>
            <w:bottom w:val="none" w:sz="0" w:space="0" w:color="auto"/>
            <w:right w:val="none" w:sz="0" w:space="0" w:color="auto"/>
          </w:divBdr>
        </w:div>
        <w:div w:id="1167751615">
          <w:marLeft w:val="0"/>
          <w:marRight w:val="0"/>
          <w:marTop w:val="0"/>
          <w:marBottom w:val="0"/>
          <w:divBdr>
            <w:top w:val="none" w:sz="0" w:space="0" w:color="auto"/>
            <w:left w:val="none" w:sz="0" w:space="0" w:color="auto"/>
            <w:bottom w:val="none" w:sz="0" w:space="0" w:color="auto"/>
            <w:right w:val="none" w:sz="0" w:space="0" w:color="auto"/>
          </w:divBdr>
        </w:div>
        <w:div w:id="1191384177">
          <w:marLeft w:val="0"/>
          <w:marRight w:val="0"/>
          <w:marTop w:val="0"/>
          <w:marBottom w:val="0"/>
          <w:divBdr>
            <w:top w:val="none" w:sz="0" w:space="0" w:color="auto"/>
            <w:left w:val="none" w:sz="0" w:space="0" w:color="auto"/>
            <w:bottom w:val="none" w:sz="0" w:space="0" w:color="auto"/>
            <w:right w:val="none" w:sz="0" w:space="0" w:color="auto"/>
          </w:divBdr>
        </w:div>
        <w:div w:id="1252660268">
          <w:marLeft w:val="0"/>
          <w:marRight w:val="0"/>
          <w:marTop w:val="0"/>
          <w:marBottom w:val="0"/>
          <w:divBdr>
            <w:top w:val="none" w:sz="0" w:space="0" w:color="auto"/>
            <w:left w:val="none" w:sz="0" w:space="0" w:color="auto"/>
            <w:bottom w:val="none" w:sz="0" w:space="0" w:color="auto"/>
            <w:right w:val="none" w:sz="0" w:space="0" w:color="auto"/>
          </w:divBdr>
        </w:div>
        <w:div w:id="1308513242">
          <w:marLeft w:val="0"/>
          <w:marRight w:val="0"/>
          <w:marTop w:val="0"/>
          <w:marBottom w:val="0"/>
          <w:divBdr>
            <w:top w:val="none" w:sz="0" w:space="0" w:color="auto"/>
            <w:left w:val="none" w:sz="0" w:space="0" w:color="auto"/>
            <w:bottom w:val="none" w:sz="0" w:space="0" w:color="auto"/>
            <w:right w:val="none" w:sz="0" w:space="0" w:color="auto"/>
          </w:divBdr>
        </w:div>
        <w:div w:id="1349453679">
          <w:marLeft w:val="0"/>
          <w:marRight w:val="0"/>
          <w:marTop w:val="0"/>
          <w:marBottom w:val="0"/>
          <w:divBdr>
            <w:top w:val="none" w:sz="0" w:space="0" w:color="auto"/>
            <w:left w:val="none" w:sz="0" w:space="0" w:color="auto"/>
            <w:bottom w:val="none" w:sz="0" w:space="0" w:color="auto"/>
            <w:right w:val="none" w:sz="0" w:space="0" w:color="auto"/>
          </w:divBdr>
        </w:div>
        <w:div w:id="1361198508">
          <w:marLeft w:val="0"/>
          <w:marRight w:val="0"/>
          <w:marTop w:val="0"/>
          <w:marBottom w:val="0"/>
          <w:divBdr>
            <w:top w:val="none" w:sz="0" w:space="0" w:color="auto"/>
            <w:left w:val="none" w:sz="0" w:space="0" w:color="auto"/>
            <w:bottom w:val="none" w:sz="0" w:space="0" w:color="auto"/>
            <w:right w:val="none" w:sz="0" w:space="0" w:color="auto"/>
          </w:divBdr>
        </w:div>
        <w:div w:id="1467700477">
          <w:marLeft w:val="0"/>
          <w:marRight w:val="0"/>
          <w:marTop w:val="0"/>
          <w:marBottom w:val="0"/>
          <w:divBdr>
            <w:top w:val="none" w:sz="0" w:space="0" w:color="auto"/>
            <w:left w:val="none" w:sz="0" w:space="0" w:color="auto"/>
            <w:bottom w:val="none" w:sz="0" w:space="0" w:color="auto"/>
            <w:right w:val="none" w:sz="0" w:space="0" w:color="auto"/>
          </w:divBdr>
        </w:div>
        <w:div w:id="1594970816">
          <w:marLeft w:val="0"/>
          <w:marRight w:val="0"/>
          <w:marTop w:val="0"/>
          <w:marBottom w:val="0"/>
          <w:divBdr>
            <w:top w:val="none" w:sz="0" w:space="0" w:color="auto"/>
            <w:left w:val="none" w:sz="0" w:space="0" w:color="auto"/>
            <w:bottom w:val="none" w:sz="0" w:space="0" w:color="auto"/>
            <w:right w:val="none" w:sz="0" w:space="0" w:color="auto"/>
          </w:divBdr>
        </w:div>
        <w:div w:id="1664813115">
          <w:marLeft w:val="0"/>
          <w:marRight w:val="0"/>
          <w:marTop w:val="0"/>
          <w:marBottom w:val="0"/>
          <w:divBdr>
            <w:top w:val="none" w:sz="0" w:space="0" w:color="auto"/>
            <w:left w:val="none" w:sz="0" w:space="0" w:color="auto"/>
            <w:bottom w:val="none" w:sz="0" w:space="0" w:color="auto"/>
            <w:right w:val="none" w:sz="0" w:space="0" w:color="auto"/>
          </w:divBdr>
        </w:div>
        <w:div w:id="1673947258">
          <w:marLeft w:val="0"/>
          <w:marRight w:val="0"/>
          <w:marTop w:val="0"/>
          <w:marBottom w:val="0"/>
          <w:divBdr>
            <w:top w:val="none" w:sz="0" w:space="0" w:color="auto"/>
            <w:left w:val="none" w:sz="0" w:space="0" w:color="auto"/>
            <w:bottom w:val="none" w:sz="0" w:space="0" w:color="auto"/>
            <w:right w:val="none" w:sz="0" w:space="0" w:color="auto"/>
          </w:divBdr>
        </w:div>
        <w:div w:id="1754155930">
          <w:marLeft w:val="0"/>
          <w:marRight w:val="0"/>
          <w:marTop w:val="0"/>
          <w:marBottom w:val="0"/>
          <w:divBdr>
            <w:top w:val="none" w:sz="0" w:space="0" w:color="auto"/>
            <w:left w:val="none" w:sz="0" w:space="0" w:color="auto"/>
            <w:bottom w:val="none" w:sz="0" w:space="0" w:color="auto"/>
            <w:right w:val="none" w:sz="0" w:space="0" w:color="auto"/>
          </w:divBdr>
        </w:div>
        <w:div w:id="1909685377">
          <w:marLeft w:val="0"/>
          <w:marRight w:val="0"/>
          <w:marTop w:val="0"/>
          <w:marBottom w:val="0"/>
          <w:divBdr>
            <w:top w:val="none" w:sz="0" w:space="0" w:color="auto"/>
            <w:left w:val="none" w:sz="0" w:space="0" w:color="auto"/>
            <w:bottom w:val="none" w:sz="0" w:space="0" w:color="auto"/>
            <w:right w:val="none" w:sz="0" w:space="0" w:color="auto"/>
          </w:divBdr>
        </w:div>
        <w:div w:id="1926644380">
          <w:marLeft w:val="0"/>
          <w:marRight w:val="0"/>
          <w:marTop w:val="0"/>
          <w:marBottom w:val="0"/>
          <w:divBdr>
            <w:top w:val="none" w:sz="0" w:space="0" w:color="auto"/>
            <w:left w:val="none" w:sz="0" w:space="0" w:color="auto"/>
            <w:bottom w:val="none" w:sz="0" w:space="0" w:color="auto"/>
            <w:right w:val="none" w:sz="0" w:space="0" w:color="auto"/>
          </w:divBdr>
        </w:div>
        <w:div w:id="1934388696">
          <w:marLeft w:val="0"/>
          <w:marRight w:val="0"/>
          <w:marTop w:val="0"/>
          <w:marBottom w:val="0"/>
          <w:divBdr>
            <w:top w:val="none" w:sz="0" w:space="0" w:color="auto"/>
            <w:left w:val="none" w:sz="0" w:space="0" w:color="auto"/>
            <w:bottom w:val="none" w:sz="0" w:space="0" w:color="auto"/>
            <w:right w:val="none" w:sz="0" w:space="0" w:color="auto"/>
          </w:divBdr>
        </w:div>
        <w:div w:id="1940914386">
          <w:marLeft w:val="0"/>
          <w:marRight w:val="0"/>
          <w:marTop w:val="0"/>
          <w:marBottom w:val="0"/>
          <w:divBdr>
            <w:top w:val="none" w:sz="0" w:space="0" w:color="auto"/>
            <w:left w:val="none" w:sz="0" w:space="0" w:color="auto"/>
            <w:bottom w:val="none" w:sz="0" w:space="0" w:color="auto"/>
            <w:right w:val="none" w:sz="0" w:space="0" w:color="auto"/>
          </w:divBdr>
        </w:div>
        <w:div w:id="1963422037">
          <w:marLeft w:val="0"/>
          <w:marRight w:val="0"/>
          <w:marTop w:val="0"/>
          <w:marBottom w:val="0"/>
          <w:divBdr>
            <w:top w:val="none" w:sz="0" w:space="0" w:color="auto"/>
            <w:left w:val="none" w:sz="0" w:space="0" w:color="auto"/>
            <w:bottom w:val="none" w:sz="0" w:space="0" w:color="auto"/>
            <w:right w:val="none" w:sz="0" w:space="0" w:color="auto"/>
          </w:divBdr>
        </w:div>
        <w:div w:id="1989047268">
          <w:marLeft w:val="0"/>
          <w:marRight w:val="0"/>
          <w:marTop w:val="0"/>
          <w:marBottom w:val="0"/>
          <w:divBdr>
            <w:top w:val="none" w:sz="0" w:space="0" w:color="auto"/>
            <w:left w:val="none" w:sz="0" w:space="0" w:color="auto"/>
            <w:bottom w:val="none" w:sz="0" w:space="0" w:color="auto"/>
            <w:right w:val="none" w:sz="0" w:space="0" w:color="auto"/>
          </w:divBdr>
        </w:div>
        <w:div w:id="2003310881">
          <w:marLeft w:val="0"/>
          <w:marRight w:val="0"/>
          <w:marTop w:val="0"/>
          <w:marBottom w:val="0"/>
          <w:divBdr>
            <w:top w:val="none" w:sz="0" w:space="0" w:color="auto"/>
            <w:left w:val="none" w:sz="0" w:space="0" w:color="auto"/>
            <w:bottom w:val="none" w:sz="0" w:space="0" w:color="auto"/>
            <w:right w:val="none" w:sz="0" w:space="0" w:color="auto"/>
          </w:divBdr>
        </w:div>
        <w:div w:id="2096701116">
          <w:marLeft w:val="0"/>
          <w:marRight w:val="0"/>
          <w:marTop w:val="0"/>
          <w:marBottom w:val="0"/>
          <w:divBdr>
            <w:top w:val="none" w:sz="0" w:space="0" w:color="auto"/>
            <w:left w:val="none" w:sz="0" w:space="0" w:color="auto"/>
            <w:bottom w:val="none" w:sz="0" w:space="0" w:color="auto"/>
            <w:right w:val="none" w:sz="0" w:space="0" w:color="auto"/>
          </w:divBdr>
        </w:div>
        <w:div w:id="2096971004">
          <w:marLeft w:val="0"/>
          <w:marRight w:val="0"/>
          <w:marTop w:val="0"/>
          <w:marBottom w:val="0"/>
          <w:divBdr>
            <w:top w:val="none" w:sz="0" w:space="0" w:color="auto"/>
            <w:left w:val="none" w:sz="0" w:space="0" w:color="auto"/>
            <w:bottom w:val="none" w:sz="0" w:space="0" w:color="auto"/>
            <w:right w:val="none" w:sz="0" w:space="0" w:color="auto"/>
          </w:divBdr>
        </w:div>
        <w:div w:id="2100130445">
          <w:marLeft w:val="0"/>
          <w:marRight w:val="0"/>
          <w:marTop w:val="0"/>
          <w:marBottom w:val="0"/>
          <w:divBdr>
            <w:top w:val="none" w:sz="0" w:space="0" w:color="auto"/>
            <w:left w:val="none" w:sz="0" w:space="0" w:color="auto"/>
            <w:bottom w:val="none" w:sz="0" w:space="0" w:color="auto"/>
            <w:right w:val="none" w:sz="0" w:space="0" w:color="auto"/>
          </w:divBdr>
        </w:div>
      </w:divsChild>
    </w:div>
    <w:div w:id="1658220349">
      <w:bodyDiv w:val="1"/>
      <w:marLeft w:val="0"/>
      <w:marRight w:val="0"/>
      <w:marTop w:val="0"/>
      <w:marBottom w:val="0"/>
      <w:divBdr>
        <w:top w:val="none" w:sz="0" w:space="0" w:color="auto"/>
        <w:left w:val="none" w:sz="0" w:space="0" w:color="auto"/>
        <w:bottom w:val="none" w:sz="0" w:space="0" w:color="auto"/>
        <w:right w:val="none" w:sz="0" w:space="0" w:color="auto"/>
      </w:divBdr>
      <w:divsChild>
        <w:div w:id="692414914">
          <w:marLeft w:val="0"/>
          <w:marRight w:val="0"/>
          <w:marTop w:val="0"/>
          <w:marBottom w:val="0"/>
          <w:divBdr>
            <w:top w:val="none" w:sz="0" w:space="0" w:color="auto"/>
            <w:left w:val="none" w:sz="0" w:space="0" w:color="auto"/>
            <w:bottom w:val="none" w:sz="0" w:space="0" w:color="auto"/>
            <w:right w:val="none" w:sz="0" w:space="0" w:color="auto"/>
          </w:divBdr>
          <w:divsChild>
            <w:div w:id="1971474065">
              <w:marLeft w:val="0"/>
              <w:marRight w:val="0"/>
              <w:marTop w:val="0"/>
              <w:marBottom w:val="0"/>
              <w:divBdr>
                <w:top w:val="none" w:sz="0" w:space="0" w:color="auto"/>
                <w:left w:val="none" w:sz="0" w:space="0" w:color="auto"/>
                <w:bottom w:val="none" w:sz="0" w:space="0" w:color="auto"/>
                <w:right w:val="none" w:sz="0" w:space="0" w:color="auto"/>
              </w:divBdr>
              <w:divsChild>
                <w:div w:id="801772181">
                  <w:marLeft w:val="0"/>
                  <w:marRight w:val="0"/>
                  <w:marTop w:val="0"/>
                  <w:marBottom w:val="0"/>
                  <w:divBdr>
                    <w:top w:val="none" w:sz="0" w:space="0" w:color="auto"/>
                    <w:left w:val="none" w:sz="0" w:space="0" w:color="auto"/>
                    <w:bottom w:val="none" w:sz="0" w:space="0" w:color="auto"/>
                    <w:right w:val="none" w:sz="0" w:space="0" w:color="auto"/>
                  </w:divBdr>
                  <w:divsChild>
                    <w:div w:id="149907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099963">
      <w:bodyDiv w:val="1"/>
      <w:marLeft w:val="0"/>
      <w:marRight w:val="0"/>
      <w:marTop w:val="0"/>
      <w:marBottom w:val="0"/>
      <w:divBdr>
        <w:top w:val="none" w:sz="0" w:space="0" w:color="auto"/>
        <w:left w:val="none" w:sz="0" w:space="0" w:color="auto"/>
        <w:bottom w:val="none" w:sz="0" w:space="0" w:color="auto"/>
        <w:right w:val="none" w:sz="0" w:space="0" w:color="auto"/>
      </w:divBdr>
    </w:div>
    <w:div w:id="1720015926">
      <w:bodyDiv w:val="1"/>
      <w:marLeft w:val="0"/>
      <w:marRight w:val="0"/>
      <w:marTop w:val="0"/>
      <w:marBottom w:val="0"/>
      <w:divBdr>
        <w:top w:val="none" w:sz="0" w:space="0" w:color="auto"/>
        <w:left w:val="none" w:sz="0" w:space="0" w:color="auto"/>
        <w:bottom w:val="none" w:sz="0" w:space="0" w:color="auto"/>
        <w:right w:val="none" w:sz="0" w:space="0" w:color="auto"/>
      </w:divBdr>
    </w:div>
    <w:div w:id="1735810666">
      <w:bodyDiv w:val="1"/>
      <w:marLeft w:val="0"/>
      <w:marRight w:val="0"/>
      <w:marTop w:val="0"/>
      <w:marBottom w:val="0"/>
      <w:divBdr>
        <w:top w:val="none" w:sz="0" w:space="0" w:color="auto"/>
        <w:left w:val="none" w:sz="0" w:space="0" w:color="auto"/>
        <w:bottom w:val="none" w:sz="0" w:space="0" w:color="auto"/>
        <w:right w:val="none" w:sz="0" w:space="0" w:color="auto"/>
      </w:divBdr>
    </w:div>
    <w:div w:id="1746680218">
      <w:bodyDiv w:val="1"/>
      <w:marLeft w:val="0"/>
      <w:marRight w:val="0"/>
      <w:marTop w:val="0"/>
      <w:marBottom w:val="0"/>
      <w:divBdr>
        <w:top w:val="none" w:sz="0" w:space="0" w:color="auto"/>
        <w:left w:val="none" w:sz="0" w:space="0" w:color="auto"/>
        <w:bottom w:val="none" w:sz="0" w:space="0" w:color="auto"/>
        <w:right w:val="none" w:sz="0" w:space="0" w:color="auto"/>
      </w:divBdr>
    </w:div>
    <w:div w:id="1796286372">
      <w:bodyDiv w:val="1"/>
      <w:marLeft w:val="0"/>
      <w:marRight w:val="0"/>
      <w:marTop w:val="0"/>
      <w:marBottom w:val="0"/>
      <w:divBdr>
        <w:top w:val="none" w:sz="0" w:space="0" w:color="auto"/>
        <w:left w:val="none" w:sz="0" w:space="0" w:color="auto"/>
        <w:bottom w:val="none" w:sz="0" w:space="0" w:color="auto"/>
        <w:right w:val="none" w:sz="0" w:space="0" w:color="auto"/>
      </w:divBdr>
      <w:divsChild>
        <w:div w:id="310257713">
          <w:marLeft w:val="0"/>
          <w:marRight w:val="0"/>
          <w:marTop w:val="0"/>
          <w:marBottom w:val="0"/>
          <w:divBdr>
            <w:top w:val="none" w:sz="0" w:space="0" w:color="auto"/>
            <w:left w:val="none" w:sz="0" w:space="0" w:color="auto"/>
            <w:bottom w:val="none" w:sz="0" w:space="0" w:color="auto"/>
            <w:right w:val="none" w:sz="0" w:space="0" w:color="auto"/>
          </w:divBdr>
          <w:divsChild>
            <w:div w:id="123735381">
              <w:marLeft w:val="0"/>
              <w:marRight w:val="0"/>
              <w:marTop w:val="0"/>
              <w:marBottom w:val="0"/>
              <w:divBdr>
                <w:top w:val="none" w:sz="0" w:space="0" w:color="auto"/>
                <w:left w:val="none" w:sz="0" w:space="0" w:color="auto"/>
                <w:bottom w:val="none" w:sz="0" w:space="0" w:color="auto"/>
                <w:right w:val="none" w:sz="0" w:space="0" w:color="auto"/>
              </w:divBdr>
              <w:divsChild>
                <w:div w:id="13833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102996">
      <w:bodyDiv w:val="1"/>
      <w:marLeft w:val="0"/>
      <w:marRight w:val="0"/>
      <w:marTop w:val="0"/>
      <w:marBottom w:val="0"/>
      <w:divBdr>
        <w:top w:val="none" w:sz="0" w:space="0" w:color="auto"/>
        <w:left w:val="none" w:sz="0" w:space="0" w:color="auto"/>
        <w:bottom w:val="none" w:sz="0" w:space="0" w:color="auto"/>
        <w:right w:val="none" w:sz="0" w:space="0" w:color="auto"/>
      </w:divBdr>
      <w:divsChild>
        <w:div w:id="1092898464">
          <w:marLeft w:val="0"/>
          <w:marRight w:val="0"/>
          <w:marTop w:val="0"/>
          <w:marBottom w:val="0"/>
          <w:divBdr>
            <w:top w:val="none" w:sz="0" w:space="0" w:color="auto"/>
            <w:left w:val="none" w:sz="0" w:space="0" w:color="auto"/>
            <w:bottom w:val="none" w:sz="0" w:space="0" w:color="auto"/>
            <w:right w:val="none" w:sz="0" w:space="0" w:color="auto"/>
          </w:divBdr>
          <w:divsChild>
            <w:div w:id="2126650435">
              <w:marLeft w:val="0"/>
              <w:marRight w:val="0"/>
              <w:marTop w:val="0"/>
              <w:marBottom w:val="0"/>
              <w:divBdr>
                <w:top w:val="none" w:sz="0" w:space="0" w:color="auto"/>
                <w:left w:val="none" w:sz="0" w:space="0" w:color="auto"/>
                <w:bottom w:val="none" w:sz="0" w:space="0" w:color="auto"/>
                <w:right w:val="none" w:sz="0" w:space="0" w:color="auto"/>
              </w:divBdr>
              <w:divsChild>
                <w:div w:id="18664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277455">
      <w:bodyDiv w:val="1"/>
      <w:marLeft w:val="0"/>
      <w:marRight w:val="0"/>
      <w:marTop w:val="0"/>
      <w:marBottom w:val="0"/>
      <w:divBdr>
        <w:top w:val="none" w:sz="0" w:space="0" w:color="auto"/>
        <w:left w:val="none" w:sz="0" w:space="0" w:color="auto"/>
        <w:bottom w:val="none" w:sz="0" w:space="0" w:color="auto"/>
        <w:right w:val="none" w:sz="0" w:space="0" w:color="auto"/>
      </w:divBdr>
    </w:div>
    <w:div w:id="1846435184">
      <w:bodyDiv w:val="1"/>
      <w:marLeft w:val="0"/>
      <w:marRight w:val="0"/>
      <w:marTop w:val="0"/>
      <w:marBottom w:val="0"/>
      <w:divBdr>
        <w:top w:val="none" w:sz="0" w:space="0" w:color="auto"/>
        <w:left w:val="none" w:sz="0" w:space="0" w:color="auto"/>
        <w:bottom w:val="none" w:sz="0" w:space="0" w:color="auto"/>
        <w:right w:val="none" w:sz="0" w:space="0" w:color="auto"/>
      </w:divBdr>
    </w:div>
    <w:div w:id="1895726578">
      <w:bodyDiv w:val="1"/>
      <w:marLeft w:val="0"/>
      <w:marRight w:val="0"/>
      <w:marTop w:val="0"/>
      <w:marBottom w:val="0"/>
      <w:divBdr>
        <w:top w:val="none" w:sz="0" w:space="0" w:color="auto"/>
        <w:left w:val="none" w:sz="0" w:space="0" w:color="auto"/>
        <w:bottom w:val="none" w:sz="0" w:space="0" w:color="auto"/>
        <w:right w:val="none" w:sz="0" w:space="0" w:color="auto"/>
      </w:divBdr>
    </w:div>
    <w:div w:id="1955013761">
      <w:bodyDiv w:val="1"/>
      <w:marLeft w:val="0"/>
      <w:marRight w:val="0"/>
      <w:marTop w:val="0"/>
      <w:marBottom w:val="0"/>
      <w:divBdr>
        <w:top w:val="none" w:sz="0" w:space="0" w:color="auto"/>
        <w:left w:val="none" w:sz="0" w:space="0" w:color="auto"/>
        <w:bottom w:val="none" w:sz="0" w:space="0" w:color="auto"/>
        <w:right w:val="none" w:sz="0" w:space="0" w:color="auto"/>
      </w:divBdr>
    </w:div>
    <w:div w:id="2047218926">
      <w:bodyDiv w:val="1"/>
      <w:marLeft w:val="0"/>
      <w:marRight w:val="0"/>
      <w:marTop w:val="0"/>
      <w:marBottom w:val="0"/>
      <w:divBdr>
        <w:top w:val="none" w:sz="0" w:space="0" w:color="auto"/>
        <w:left w:val="none" w:sz="0" w:space="0" w:color="auto"/>
        <w:bottom w:val="none" w:sz="0" w:space="0" w:color="auto"/>
        <w:right w:val="none" w:sz="0" w:space="0" w:color="auto"/>
      </w:divBdr>
    </w:div>
    <w:div w:id="2107458864">
      <w:bodyDiv w:val="1"/>
      <w:marLeft w:val="0"/>
      <w:marRight w:val="0"/>
      <w:marTop w:val="0"/>
      <w:marBottom w:val="0"/>
      <w:divBdr>
        <w:top w:val="none" w:sz="0" w:space="0" w:color="auto"/>
        <w:left w:val="none" w:sz="0" w:space="0" w:color="auto"/>
        <w:bottom w:val="none" w:sz="0" w:space="0" w:color="auto"/>
        <w:right w:val="none" w:sz="0" w:space="0" w:color="auto"/>
      </w:divBdr>
      <w:divsChild>
        <w:div w:id="1056272138">
          <w:marLeft w:val="0"/>
          <w:marRight w:val="0"/>
          <w:marTop w:val="0"/>
          <w:marBottom w:val="0"/>
          <w:divBdr>
            <w:top w:val="none" w:sz="0" w:space="0" w:color="auto"/>
            <w:left w:val="none" w:sz="0" w:space="0" w:color="auto"/>
            <w:bottom w:val="none" w:sz="0" w:space="0" w:color="auto"/>
            <w:right w:val="none" w:sz="0" w:space="0" w:color="auto"/>
          </w:divBdr>
          <w:divsChild>
            <w:div w:id="36513740">
              <w:marLeft w:val="0"/>
              <w:marRight w:val="0"/>
              <w:marTop w:val="0"/>
              <w:marBottom w:val="0"/>
              <w:divBdr>
                <w:top w:val="none" w:sz="0" w:space="0" w:color="auto"/>
                <w:left w:val="none" w:sz="0" w:space="0" w:color="auto"/>
                <w:bottom w:val="none" w:sz="0" w:space="0" w:color="auto"/>
                <w:right w:val="none" w:sz="0" w:space="0" w:color="auto"/>
              </w:divBdr>
              <w:divsChild>
                <w:div w:id="39952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105051">
      <w:bodyDiv w:val="1"/>
      <w:marLeft w:val="0"/>
      <w:marRight w:val="0"/>
      <w:marTop w:val="0"/>
      <w:marBottom w:val="0"/>
      <w:divBdr>
        <w:top w:val="none" w:sz="0" w:space="0" w:color="auto"/>
        <w:left w:val="none" w:sz="0" w:space="0" w:color="auto"/>
        <w:bottom w:val="none" w:sz="0" w:space="0" w:color="auto"/>
        <w:right w:val="none" w:sz="0" w:space="0" w:color="auto"/>
      </w:divBdr>
    </w:div>
    <w:div w:id="212156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here-ca.ncl.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33A35A7-28BA-44B0-B8ED-D26ADDC5B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6671</Words>
  <Characters>38028</Characters>
  <Application>Microsoft Office Word</Application>
  <DocSecurity>0</DocSecurity>
  <Lines>316</Lines>
  <Paragraphs>89</Paragraphs>
  <ScaleCrop>false</ScaleCrop>
  <Company/>
  <LinksUpToDate>false</LinksUpToDate>
  <CharactersWithSpaces>44610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McCullagh</dc:creator>
  <cp:keywords/>
  <dc:description/>
  <cp:lastModifiedBy>Cristina E Clopot</cp:lastModifiedBy>
  <cp:revision>42</cp:revision>
  <cp:lastPrinted>2018-12-13T14:58:00Z</cp:lastPrinted>
  <dcterms:created xsi:type="dcterms:W3CDTF">2019-01-09T11:49:00Z</dcterms:created>
  <dcterms:modified xsi:type="dcterms:W3CDTF">2019-03-29T11:05:00Z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http://www.zotero.org/styles/chicago-author-date-16th-edition</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